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4A75" w14:textId="77777777" w:rsidR="00F11DBA" w:rsidRDefault="00CE0E9F">
      <w:pPr>
        <w:jc w:val="center"/>
        <w:rPr>
          <w:b/>
        </w:rPr>
      </w:pPr>
      <w:r>
        <w:rPr>
          <w:b/>
        </w:rPr>
        <w:t xml:space="preserve">Colorado EHDI Alliance </w:t>
      </w:r>
    </w:p>
    <w:p w14:paraId="159811FE" w14:textId="77777777" w:rsidR="00F11DBA" w:rsidRDefault="00CE0E9F">
      <w:pPr>
        <w:jc w:val="center"/>
        <w:rPr>
          <w:b/>
        </w:rPr>
      </w:pPr>
      <w:r>
        <w:rPr>
          <w:b/>
        </w:rPr>
        <w:t xml:space="preserve">Dx/Id and Transition to Intervention Task Force </w:t>
      </w:r>
    </w:p>
    <w:p w14:paraId="05F70C8D" w14:textId="77777777" w:rsidR="00F11DBA" w:rsidRDefault="00CE0E9F">
      <w:pPr>
        <w:jc w:val="center"/>
        <w:rPr>
          <w:b/>
        </w:rPr>
      </w:pPr>
      <w:r>
        <w:rPr>
          <w:b/>
        </w:rPr>
        <w:t>Meeting Notes</w:t>
      </w:r>
    </w:p>
    <w:p w14:paraId="71A93770" w14:textId="77777777" w:rsidR="00F11DBA" w:rsidRDefault="00CE0E9F">
      <w:pPr>
        <w:jc w:val="center"/>
      </w:pPr>
      <w:r>
        <w:t>Date: 11/10/20</w:t>
      </w:r>
    </w:p>
    <w:p w14:paraId="03C0C910" w14:textId="77777777" w:rsidR="00F11DBA" w:rsidRDefault="00F11DBA">
      <w:pPr>
        <w:jc w:val="center"/>
      </w:pPr>
    </w:p>
    <w:p w14:paraId="15EE2A94" w14:textId="77777777" w:rsidR="00F11DBA" w:rsidRDefault="00F11DBA">
      <w:pPr>
        <w:rPr>
          <w:b/>
        </w:rPr>
      </w:pP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F11DBA" w14:paraId="0A78CD0C" w14:textId="77777777">
        <w:trPr>
          <w:trHeight w:val="420"/>
          <w:jc w:val="center"/>
        </w:trPr>
        <w:tc>
          <w:tcPr>
            <w:tcW w:w="11520" w:type="dxa"/>
            <w:gridSpan w:val="2"/>
            <w:shd w:val="clear" w:color="auto" w:fill="D5A6BD"/>
            <w:tcMar>
              <w:top w:w="100" w:type="dxa"/>
              <w:left w:w="100" w:type="dxa"/>
              <w:bottom w:w="100" w:type="dxa"/>
              <w:right w:w="100" w:type="dxa"/>
            </w:tcMar>
          </w:tcPr>
          <w:p w14:paraId="6CE43958" w14:textId="77777777" w:rsidR="00F11DBA" w:rsidRDefault="00CE0E9F">
            <w:pPr>
              <w:jc w:val="center"/>
              <w:rPr>
                <w:b/>
              </w:rPr>
            </w:pPr>
            <w:r>
              <w:rPr>
                <w:b/>
              </w:rPr>
              <w:t>Norms of Collaboration</w:t>
            </w:r>
          </w:p>
        </w:tc>
      </w:tr>
      <w:tr w:rsidR="00F11DBA" w14:paraId="39219E0F" w14:textId="77777777">
        <w:trPr>
          <w:jc w:val="center"/>
        </w:trPr>
        <w:tc>
          <w:tcPr>
            <w:tcW w:w="5760" w:type="dxa"/>
            <w:shd w:val="clear" w:color="auto" w:fill="auto"/>
            <w:tcMar>
              <w:top w:w="100" w:type="dxa"/>
              <w:left w:w="100" w:type="dxa"/>
              <w:bottom w:w="100" w:type="dxa"/>
              <w:right w:w="100" w:type="dxa"/>
            </w:tcMar>
          </w:tcPr>
          <w:p w14:paraId="575F045F" w14:textId="77777777" w:rsidR="00F11DBA" w:rsidRDefault="00CE0E9F">
            <w:pPr>
              <w:widowControl w:val="0"/>
              <w:spacing w:line="240" w:lineRule="auto"/>
            </w:pPr>
            <w:r>
              <w:t>Pausing</w:t>
            </w:r>
          </w:p>
        </w:tc>
        <w:tc>
          <w:tcPr>
            <w:tcW w:w="5760" w:type="dxa"/>
            <w:shd w:val="clear" w:color="auto" w:fill="auto"/>
            <w:tcMar>
              <w:top w:w="100" w:type="dxa"/>
              <w:left w:w="100" w:type="dxa"/>
              <w:bottom w:w="100" w:type="dxa"/>
              <w:right w:w="100" w:type="dxa"/>
            </w:tcMar>
          </w:tcPr>
          <w:p w14:paraId="7337A77F" w14:textId="77777777" w:rsidR="00F11DBA" w:rsidRDefault="00CE0E9F">
            <w:pPr>
              <w:widowControl w:val="0"/>
              <w:spacing w:line="240" w:lineRule="auto"/>
            </w:pPr>
            <w:r>
              <w:t>Paraphrasing</w:t>
            </w:r>
          </w:p>
        </w:tc>
      </w:tr>
      <w:tr w:rsidR="00F11DBA" w14:paraId="7244249A" w14:textId="77777777">
        <w:trPr>
          <w:jc w:val="center"/>
        </w:trPr>
        <w:tc>
          <w:tcPr>
            <w:tcW w:w="5760" w:type="dxa"/>
            <w:shd w:val="clear" w:color="auto" w:fill="auto"/>
            <w:tcMar>
              <w:top w:w="100" w:type="dxa"/>
              <w:left w:w="100" w:type="dxa"/>
              <w:bottom w:w="100" w:type="dxa"/>
              <w:right w:w="100" w:type="dxa"/>
            </w:tcMar>
          </w:tcPr>
          <w:p w14:paraId="59B98714" w14:textId="77777777" w:rsidR="00F11DBA" w:rsidRDefault="00CE0E9F">
            <w:pPr>
              <w:widowControl w:val="0"/>
              <w:spacing w:line="240" w:lineRule="auto"/>
            </w:pPr>
            <w:r>
              <w:t>Posing Questions</w:t>
            </w:r>
          </w:p>
        </w:tc>
        <w:tc>
          <w:tcPr>
            <w:tcW w:w="5760" w:type="dxa"/>
            <w:shd w:val="clear" w:color="auto" w:fill="auto"/>
            <w:tcMar>
              <w:top w:w="100" w:type="dxa"/>
              <w:left w:w="100" w:type="dxa"/>
              <w:bottom w:w="100" w:type="dxa"/>
              <w:right w:w="100" w:type="dxa"/>
            </w:tcMar>
          </w:tcPr>
          <w:p w14:paraId="3D7FFE1B" w14:textId="77777777" w:rsidR="00F11DBA" w:rsidRDefault="00CE0E9F">
            <w:pPr>
              <w:widowControl w:val="0"/>
              <w:spacing w:line="240" w:lineRule="auto"/>
            </w:pPr>
            <w:r>
              <w:t>Putting Ideas on the Table</w:t>
            </w:r>
          </w:p>
        </w:tc>
      </w:tr>
      <w:tr w:rsidR="00F11DBA" w14:paraId="5F6852C8" w14:textId="77777777">
        <w:trPr>
          <w:jc w:val="center"/>
        </w:trPr>
        <w:tc>
          <w:tcPr>
            <w:tcW w:w="5760" w:type="dxa"/>
            <w:shd w:val="clear" w:color="auto" w:fill="auto"/>
            <w:tcMar>
              <w:top w:w="100" w:type="dxa"/>
              <w:left w:w="100" w:type="dxa"/>
              <w:bottom w:w="100" w:type="dxa"/>
              <w:right w:w="100" w:type="dxa"/>
            </w:tcMar>
          </w:tcPr>
          <w:p w14:paraId="3B3D1D22" w14:textId="77777777" w:rsidR="00F11DBA" w:rsidRDefault="00CE0E9F">
            <w:pPr>
              <w:widowControl w:val="0"/>
              <w:spacing w:line="240" w:lineRule="auto"/>
            </w:pPr>
            <w:r>
              <w:t>Providing Data</w:t>
            </w:r>
          </w:p>
        </w:tc>
        <w:tc>
          <w:tcPr>
            <w:tcW w:w="5760" w:type="dxa"/>
            <w:shd w:val="clear" w:color="auto" w:fill="auto"/>
            <w:tcMar>
              <w:top w:w="100" w:type="dxa"/>
              <w:left w:w="100" w:type="dxa"/>
              <w:bottom w:w="100" w:type="dxa"/>
              <w:right w:w="100" w:type="dxa"/>
            </w:tcMar>
          </w:tcPr>
          <w:p w14:paraId="32937E7D" w14:textId="77777777" w:rsidR="00F11DBA" w:rsidRDefault="00CE0E9F">
            <w:pPr>
              <w:widowControl w:val="0"/>
              <w:spacing w:line="240" w:lineRule="auto"/>
            </w:pPr>
            <w:r>
              <w:t>Paying Attention to Self and Others</w:t>
            </w:r>
          </w:p>
        </w:tc>
      </w:tr>
      <w:tr w:rsidR="00F11DBA" w14:paraId="7B919CEF" w14:textId="77777777">
        <w:trPr>
          <w:jc w:val="center"/>
        </w:trPr>
        <w:tc>
          <w:tcPr>
            <w:tcW w:w="5760" w:type="dxa"/>
            <w:shd w:val="clear" w:color="auto" w:fill="auto"/>
            <w:tcMar>
              <w:top w:w="100" w:type="dxa"/>
              <w:left w:w="100" w:type="dxa"/>
              <w:bottom w:w="100" w:type="dxa"/>
              <w:right w:w="100" w:type="dxa"/>
            </w:tcMar>
          </w:tcPr>
          <w:p w14:paraId="403CA689" w14:textId="77777777" w:rsidR="00F11DBA" w:rsidRDefault="00CE0E9F">
            <w:pPr>
              <w:widowControl w:val="0"/>
              <w:spacing w:line="240" w:lineRule="auto"/>
            </w:pPr>
            <w:r>
              <w:t>Presuming Positive Intent</w:t>
            </w:r>
          </w:p>
        </w:tc>
        <w:tc>
          <w:tcPr>
            <w:tcW w:w="5760" w:type="dxa"/>
            <w:shd w:val="clear" w:color="auto" w:fill="auto"/>
            <w:tcMar>
              <w:top w:w="100" w:type="dxa"/>
              <w:left w:w="100" w:type="dxa"/>
              <w:bottom w:w="100" w:type="dxa"/>
              <w:right w:w="100" w:type="dxa"/>
            </w:tcMar>
          </w:tcPr>
          <w:p w14:paraId="71CDB47A" w14:textId="77777777" w:rsidR="00F11DBA" w:rsidRDefault="00CE0E9F">
            <w:pPr>
              <w:widowControl w:val="0"/>
              <w:spacing w:line="240" w:lineRule="auto"/>
            </w:pPr>
            <w:r>
              <w:t>Practice Economy of Language</w:t>
            </w:r>
          </w:p>
        </w:tc>
      </w:tr>
    </w:tbl>
    <w:p w14:paraId="1C3E7D54" w14:textId="77777777" w:rsidR="00F11DBA" w:rsidRDefault="00F11DBA">
      <w:pPr>
        <w:jc w:val="center"/>
      </w:pPr>
    </w:p>
    <w:p w14:paraId="245AC6C6" w14:textId="77777777" w:rsidR="00F11DBA" w:rsidRDefault="00F11DBA">
      <w:pPr>
        <w:jc w:val="center"/>
      </w:pPr>
    </w:p>
    <w:p w14:paraId="498869CE" w14:textId="77777777" w:rsidR="00F11DBA" w:rsidRDefault="00F11DBA">
      <w:pPr>
        <w:jc w:val="cente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F11DBA" w14:paraId="3DD5E018" w14:textId="77777777">
        <w:trPr>
          <w:trHeight w:val="420"/>
          <w:jc w:val="center"/>
        </w:trPr>
        <w:tc>
          <w:tcPr>
            <w:tcW w:w="11520" w:type="dxa"/>
            <w:gridSpan w:val="2"/>
            <w:shd w:val="clear" w:color="auto" w:fill="D5A6BD"/>
            <w:tcMar>
              <w:top w:w="100" w:type="dxa"/>
              <w:left w:w="100" w:type="dxa"/>
              <w:bottom w:w="100" w:type="dxa"/>
              <w:right w:w="100" w:type="dxa"/>
            </w:tcMar>
          </w:tcPr>
          <w:p w14:paraId="114FCF71" w14:textId="77777777" w:rsidR="00F11DBA" w:rsidRDefault="00CE0E9F">
            <w:pPr>
              <w:widowControl w:val="0"/>
              <w:spacing w:line="240" w:lineRule="auto"/>
              <w:jc w:val="center"/>
              <w:rPr>
                <w:b/>
              </w:rPr>
            </w:pPr>
            <w:r>
              <w:rPr>
                <w:b/>
              </w:rPr>
              <w:t>Attendees</w:t>
            </w:r>
          </w:p>
        </w:tc>
      </w:tr>
      <w:tr w:rsidR="00F11DBA" w14:paraId="3D790BD4" w14:textId="77777777">
        <w:trPr>
          <w:jc w:val="center"/>
        </w:trPr>
        <w:tc>
          <w:tcPr>
            <w:tcW w:w="5760" w:type="dxa"/>
            <w:shd w:val="clear" w:color="auto" w:fill="auto"/>
            <w:tcMar>
              <w:top w:w="100" w:type="dxa"/>
              <w:left w:w="100" w:type="dxa"/>
              <w:bottom w:w="100" w:type="dxa"/>
              <w:right w:w="100" w:type="dxa"/>
            </w:tcMar>
          </w:tcPr>
          <w:p w14:paraId="5102BB7B" w14:textId="77777777" w:rsidR="00F11DBA" w:rsidRDefault="00CE0E9F">
            <w:pPr>
              <w:widowControl w:val="0"/>
              <w:spacing w:line="240" w:lineRule="auto"/>
              <w:jc w:val="center"/>
              <w:rPr>
                <w:b/>
              </w:rPr>
            </w:pPr>
            <w:r>
              <w:rPr>
                <w:b/>
              </w:rPr>
              <w:t>Name</w:t>
            </w:r>
          </w:p>
        </w:tc>
        <w:tc>
          <w:tcPr>
            <w:tcW w:w="5760" w:type="dxa"/>
            <w:shd w:val="clear" w:color="auto" w:fill="auto"/>
            <w:tcMar>
              <w:top w:w="100" w:type="dxa"/>
              <w:left w:w="100" w:type="dxa"/>
              <w:bottom w:w="100" w:type="dxa"/>
              <w:right w:w="100" w:type="dxa"/>
            </w:tcMar>
          </w:tcPr>
          <w:p w14:paraId="70DF3173" w14:textId="77777777" w:rsidR="00F11DBA" w:rsidRDefault="00CE0E9F">
            <w:pPr>
              <w:widowControl w:val="0"/>
              <w:spacing w:line="240" w:lineRule="auto"/>
              <w:jc w:val="center"/>
              <w:rPr>
                <w:b/>
              </w:rPr>
            </w:pPr>
            <w:r>
              <w:rPr>
                <w:b/>
              </w:rPr>
              <w:t>Role</w:t>
            </w:r>
          </w:p>
        </w:tc>
      </w:tr>
      <w:tr w:rsidR="00F11DBA" w14:paraId="2F09D21A" w14:textId="77777777">
        <w:trPr>
          <w:jc w:val="center"/>
        </w:trPr>
        <w:tc>
          <w:tcPr>
            <w:tcW w:w="5760" w:type="dxa"/>
            <w:shd w:val="clear" w:color="auto" w:fill="auto"/>
            <w:tcMar>
              <w:top w:w="100" w:type="dxa"/>
              <w:left w:w="100" w:type="dxa"/>
              <w:bottom w:w="100" w:type="dxa"/>
              <w:right w:w="100" w:type="dxa"/>
            </w:tcMar>
          </w:tcPr>
          <w:p w14:paraId="67C79204" w14:textId="77777777" w:rsidR="00F11DBA" w:rsidRDefault="00CE0E9F">
            <w:pPr>
              <w:widowControl w:val="0"/>
              <w:spacing w:line="240" w:lineRule="auto"/>
            </w:pPr>
            <w:r>
              <w:t>Heather Abraham</w:t>
            </w:r>
          </w:p>
        </w:tc>
        <w:tc>
          <w:tcPr>
            <w:tcW w:w="5760" w:type="dxa"/>
            <w:shd w:val="clear" w:color="auto" w:fill="auto"/>
            <w:tcMar>
              <w:top w:w="100" w:type="dxa"/>
              <w:left w:w="100" w:type="dxa"/>
              <w:bottom w:w="100" w:type="dxa"/>
              <w:right w:w="100" w:type="dxa"/>
            </w:tcMar>
          </w:tcPr>
          <w:p w14:paraId="6E3980A9" w14:textId="77777777" w:rsidR="00F11DBA" w:rsidRDefault="00CE0E9F">
            <w:pPr>
              <w:widowControl w:val="0"/>
              <w:spacing w:line="240" w:lineRule="auto"/>
            </w:pPr>
            <w:r>
              <w:t>Facilitator/Notetaker</w:t>
            </w:r>
          </w:p>
        </w:tc>
      </w:tr>
      <w:tr w:rsidR="00F11DBA" w14:paraId="2E190B6D" w14:textId="77777777">
        <w:trPr>
          <w:jc w:val="center"/>
        </w:trPr>
        <w:tc>
          <w:tcPr>
            <w:tcW w:w="5760" w:type="dxa"/>
            <w:shd w:val="clear" w:color="auto" w:fill="auto"/>
            <w:tcMar>
              <w:top w:w="100" w:type="dxa"/>
              <w:left w:w="100" w:type="dxa"/>
              <w:bottom w:w="100" w:type="dxa"/>
              <w:right w:w="100" w:type="dxa"/>
            </w:tcMar>
          </w:tcPr>
          <w:p w14:paraId="26CDE8EB" w14:textId="77777777" w:rsidR="00F11DBA" w:rsidRDefault="00CE0E9F">
            <w:pPr>
              <w:widowControl w:val="0"/>
              <w:spacing w:line="240" w:lineRule="auto"/>
            </w:pPr>
            <w:r>
              <w:t xml:space="preserve">Arlene </w:t>
            </w:r>
            <w:proofErr w:type="spellStart"/>
            <w:r>
              <w:t>Stredler</w:t>
            </w:r>
            <w:proofErr w:type="spellEnd"/>
            <w:r>
              <w:t xml:space="preserve"> Brown</w:t>
            </w:r>
          </w:p>
        </w:tc>
        <w:tc>
          <w:tcPr>
            <w:tcW w:w="5760" w:type="dxa"/>
            <w:shd w:val="clear" w:color="auto" w:fill="auto"/>
            <w:tcMar>
              <w:top w:w="100" w:type="dxa"/>
              <w:left w:w="100" w:type="dxa"/>
              <w:bottom w:w="100" w:type="dxa"/>
              <w:right w:w="100" w:type="dxa"/>
            </w:tcMar>
          </w:tcPr>
          <w:p w14:paraId="446D3F0F" w14:textId="77777777" w:rsidR="00F11DBA" w:rsidRDefault="00CE0E9F">
            <w:pPr>
              <w:widowControl w:val="0"/>
              <w:spacing w:line="240" w:lineRule="auto"/>
            </w:pPr>
            <w:r>
              <w:t>Facilitator/Notetaker</w:t>
            </w:r>
          </w:p>
        </w:tc>
      </w:tr>
      <w:tr w:rsidR="00F11DBA" w14:paraId="44F94201" w14:textId="77777777">
        <w:trPr>
          <w:jc w:val="center"/>
        </w:trPr>
        <w:tc>
          <w:tcPr>
            <w:tcW w:w="5760" w:type="dxa"/>
            <w:shd w:val="clear" w:color="auto" w:fill="auto"/>
            <w:tcMar>
              <w:top w:w="100" w:type="dxa"/>
              <w:left w:w="100" w:type="dxa"/>
              <w:bottom w:w="100" w:type="dxa"/>
              <w:right w:w="100" w:type="dxa"/>
            </w:tcMar>
          </w:tcPr>
          <w:p w14:paraId="11D81A6F" w14:textId="77777777" w:rsidR="00F11DBA" w:rsidRDefault="00CE0E9F">
            <w:pPr>
              <w:widowControl w:val="0"/>
              <w:spacing w:line="240" w:lineRule="auto"/>
            </w:pPr>
            <w:r>
              <w:t xml:space="preserve">Kristin </w:t>
            </w:r>
            <w:proofErr w:type="spellStart"/>
            <w:r>
              <w:t>Sommerfeldt</w:t>
            </w:r>
            <w:proofErr w:type="spellEnd"/>
          </w:p>
        </w:tc>
        <w:tc>
          <w:tcPr>
            <w:tcW w:w="5760" w:type="dxa"/>
            <w:shd w:val="clear" w:color="auto" w:fill="auto"/>
            <w:tcMar>
              <w:top w:w="100" w:type="dxa"/>
              <w:left w:w="100" w:type="dxa"/>
              <w:bottom w:w="100" w:type="dxa"/>
              <w:right w:w="100" w:type="dxa"/>
            </w:tcMar>
          </w:tcPr>
          <w:p w14:paraId="2A7AD2E4" w14:textId="77777777" w:rsidR="00F11DBA" w:rsidRDefault="00CE0E9F">
            <w:pPr>
              <w:widowControl w:val="0"/>
              <w:spacing w:line="240" w:lineRule="auto"/>
            </w:pPr>
            <w:r>
              <w:t>Audiologist; UC Health and CU-Boulder Faculty</w:t>
            </w:r>
          </w:p>
        </w:tc>
      </w:tr>
      <w:tr w:rsidR="00F11DBA" w14:paraId="22116AAD" w14:textId="77777777">
        <w:trPr>
          <w:jc w:val="center"/>
        </w:trPr>
        <w:tc>
          <w:tcPr>
            <w:tcW w:w="5760" w:type="dxa"/>
            <w:shd w:val="clear" w:color="auto" w:fill="auto"/>
            <w:tcMar>
              <w:top w:w="100" w:type="dxa"/>
              <w:left w:w="100" w:type="dxa"/>
              <w:bottom w:w="100" w:type="dxa"/>
              <w:right w:w="100" w:type="dxa"/>
            </w:tcMar>
          </w:tcPr>
          <w:p w14:paraId="2965FDA7" w14:textId="77777777" w:rsidR="00F11DBA" w:rsidRDefault="00CE0E9F">
            <w:pPr>
              <w:widowControl w:val="0"/>
              <w:spacing w:line="240" w:lineRule="auto"/>
            </w:pPr>
            <w:r>
              <w:t>Dani Nouguier</w:t>
            </w:r>
          </w:p>
        </w:tc>
        <w:tc>
          <w:tcPr>
            <w:tcW w:w="5760" w:type="dxa"/>
            <w:shd w:val="clear" w:color="auto" w:fill="auto"/>
            <w:tcMar>
              <w:top w:w="100" w:type="dxa"/>
              <w:left w:w="100" w:type="dxa"/>
              <w:bottom w:w="100" w:type="dxa"/>
              <w:right w:w="100" w:type="dxa"/>
            </w:tcMar>
          </w:tcPr>
          <w:p w14:paraId="48C0A89D" w14:textId="77777777" w:rsidR="00F11DBA" w:rsidRDefault="00CE0E9F">
            <w:pPr>
              <w:widowControl w:val="0"/>
              <w:spacing w:line="240" w:lineRule="auto"/>
            </w:pPr>
            <w:r>
              <w:t>Parent of a son who is hard of hearing</w:t>
            </w:r>
          </w:p>
        </w:tc>
      </w:tr>
      <w:tr w:rsidR="00F11DBA" w14:paraId="5A3ACCD7" w14:textId="77777777">
        <w:trPr>
          <w:jc w:val="center"/>
        </w:trPr>
        <w:tc>
          <w:tcPr>
            <w:tcW w:w="5760" w:type="dxa"/>
            <w:shd w:val="clear" w:color="auto" w:fill="auto"/>
            <w:tcMar>
              <w:top w:w="100" w:type="dxa"/>
              <w:left w:w="100" w:type="dxa"/>
              <w:bottom w:w="100" w:type="dxa"/>
              <w:right w:w="100" w:type="dxa"/>
            </w:tcMar>
          </w:tcPr>
          <w:p w14:paraId="113627F2" w14:textId="77777777" w:rsidR="00F11DBA" w:rsidRDefault="00CE0E9F">
            <w:pPr>
              <w:widowControl w:val="0"/>
              <w:spacing w:line="240" w:lineRule="auto"/>
            </w:pPr>
            <w:r>
              <w:t xml:space="preserve">Brittany </w:t>
            </w:r>
            <w:proofErr w:type="spellStart"/>
            <w:r>
              <w:t>Goodside</w:t>
            </w:r>
            <w:proofErr w:type="spellEnd"/>
          </w:p>
        </w:tc>
        <w:tc>
          <w:tcPr>
            <w:tcW w:w="5760" w:type="dxa"/>
            <w:shd w:val="clear" w:color="auto" w:fill="auto"/>
            <w:tcMar>
              <w:top w:w="100" w:type="dxa"/>
              <w:left w:w="100" w:type="dxa"/>
              <w:bottom w:w="100" w:type="dxa"/>
              <w:right w:w="100" w:type="dxa"/>
            </w:tcMar>
          </w:tcPr>
          <w:p w14:paraId="65A7321F" w14:textId="77777777" w:rsidR="00F11DBA" w:rsidRDefault="00CE0E9F">
            <w:pPr>
              <w:widowControl w:val="0"/>
              <w:spacing w:line="240" w:lineRule="auto"/>
            </w:pPr>
            <w:r>
              <w:t>Parent of a son who has a hearing loss; Program manager for CCB (Imagine! in Boulder County)</w:t>
            </w:r>
          </w:p>
        </w:tc>
      </w:tr>
      <w:tr w:rsidR="00F11DBA" w14:paraId="2B0E49D4" w14:textId="77777777">
        <w:trPr>
          <w:jc w:val="center"/>
        </w:trPr>
        <w:tc>
          <w:tcPr>
            <w:tcW w:w="5760" w:type="dxa"/>
            <w:shd w:val="clear" w:color="auto" w:fill="auto"/>
            <w:tcMar>
              <w:top w:w="100" w:type="dxa"/>
              <w:left w:w="100" w:type="dxa"/>
              <w:bottom w:w="100" w:type="dxa"/>
              <w:right w:w="100" w:type="dxa"/>
            </w:tcMar>
          </w:tcPr>
          <w:p w14:paraId="1CD13E6E" w14:textId="77777777" w:rsidR="00F11DBA" w:rsidRDefault="00CE0E9F">
            <w:pPr>
              <w:widowControl w:val="0"/>
              <w:spacing w:line="240" w:lineRule="auto"/>
            </w:pPr>
            <w:r>
              <w:t xml:space="preserve">Emily </w:t>
            </w:r>
            <w:proofErr w:type="spellStart"/>
            <w:r>
              <w:t>Wojahn</w:t>
            </w:r>
            <w:proofErr w:type="spellEnd"/>
          </w:p>
        </w:tc>
        <w:tc>
          <w:tcPr>
            <w:tcW w:w="5760" w:type="dxa"/>
            <w:shd w:val="clear" w:color="auto" w:fill="auto"/>
            <w:tcMar>
              <w:top w:w="100" w:type="dxa"/>
              <w:left w:w="100" w:type="dxa"/>
              <w:bottom w:w="100" w:type="dxa"/>
              <w:right w:w="100" w:type="dxa"/>
            </w:tcMar>
          </w:tcPr>
          <w:p w14:paraId="2254D223" w14:textId="77777777" w:rsidR="00F11DBA" w:rsidRDefault="00CE0E9F">
            <w:pPr>
              <w:widowControl w:val="0"/>
              <w:spacing w:line="240" w:lineRule="auto"/>
            </w:pPr>
            <w:r>
              <w:t xml:space="preserve">CO-Hear Coordinator; Colorado </w:t>
            </w:r>
            <w:r>
              <w:t>Springs and SE counties</w:t>
            </w:r>
          </w:p>
        </w:tc>
      </w:tr>
      <w:tr w:rsidR="00F11DBA" w14:paraId="0D1EB577" w14:textId="77777777">
        <w:trPr>
          <w:jc w:val="center"/>
        </w:trPr>
        <w:tc>
          <w:tcPr>
            <w:tcW w:w="5760" w:type="dxa"/>
            <w:shd w:val="clear" w:color="auto" w:fill="auto"/>
            <w:tcMar>
              <w:top w:w="100" w:type="dxa"/>
              <w:left w:w="100" w:type="dxa"/>
              <w:bottom w:w="100" w:type="dxa"/>
              <w:right w:w="100" w:type="dxa"/>
            </w:tcMar>
          </w:tcPr>
          <w:p w14:paraId="5E331DEF" w14:textId="77777777" w:rsidR="00F11DBA" w:rsidRDefault="00CE0E9F">
            <w:pPr>
              <w:widowControl w:val="0"/>
              <w:spacing w:line="240" w:lineRule="auto"/>
            </w:pPr>
            <w:r>
              <w:t>Jamie Fries</w:t>
            </w:r>
          </w:p>
        </w:tc>
        <w:tc>
          <w:tcPr>
            <w:tcW w:w="5760" w:type="dxa"/>
            <w:shd w:val="clear" w:color="auto" w:fill="auto"/>
            <w:tcMar>
              <w:top w:w="100" w:type="dxa"/>
              <w:left w:w="100" w:type="dxa"/>
              <w:bottom w:w="100" w:type="dxa"/>
              <w:right w:w="100" w:type="dxa"/>
            </w:tcMar>
          </w:tcPr>
          <w:p w14:paraId="6A104472" w14:textId="77777777" w:rsidR="00F11DBA" w:rsidRDefault="00CE0E9F">
            <w:pPr>
              <w:widowControl w:val="0"/>
              <w:spacing w:line="240" w:lineRule="auto"/>
            </w:pPr>
            <w:r>
              <w:t>Parent of a 5-year-old who is deaf; works with CO Hands and Voices</w:t>
            </w:r>
          </w:p>
        </w:tc>
      </w:tr>
      <w:tr w:rsidR="00F11DBA" w14:paraId="43545524" w14:textId="77777777">
        <w:trPr>
          <w:jc w:val="center"/>
        </w:trPr>
        <w:tc>
          <w:tcPr>
            <w:tcW w:w="5760" w:type="dxa"/>
            <w:shd w:val="clear" w:color="auto" w:fill="auto"/>
            <w:tcMar>
              <w:top w:w="100" w:type="dxa"/>
              <w:left w:w="100" w:type="dxa"/>
              <w:bottom w:w="100" w:type="dxa"/>
              <w:right w:w="100" w:type="dxa"/>
            </w:tcMar>
          </w:tcPr>
          <w:p w14:paraId="6E2446DB" w14:textId="77777777" w:rsidR="00F11DBA" w:rsidRDefault="00CE0E9F">
            <w:pPr>
              <w:widowControl w:val="0"/>
              <w:spacing w:line="240" w:lineRule="auto"/>
            </w:pPr>
            <w:r>
              <w:t xml:space="preserve">Marti </w:t>
            </w:r>
            <w:proofErr w:type="spellStart"/>
            <w:r>
              <w:t>Bleidt</w:t>
            </w:r>
            <w:proofErr w:type="spellEnd"/>
          </w:p>
        </w:tc>
        <w:tc>
          <w:tcPr>
            <w:tcW w:w="5760" w:type="dxa"/>
            <w:shd w:val="clear" w:color="auto" w:fill="auto"/>
            <w:tcMar>
              <w:top w:w="100" w:type="dxa"/>
              <w:left w:w="100" w:type="dxa"/>
              <w:bottom w:w="100" w:type="dxa"/>
              <w:right w:w="100" w:type="dxa"/>
            </w:tcMar>
          </w:tcPr>
          <w:p w14:paraId="00BF3B58" w14:textId="77777777" w:rsidR="00F11DBA" w:rsidRDefault="00CE0E9F">
            <w:pPr>
              <w:widowControl w:val="0"/>
              <w:spacing w:line="240" w:lineRule="auto"/>
            </w:pPr>
            <w:r>
              <w:t>Itinerant teacher for DHH; Representing CO AG Bell; has 2 daughters who are DHH</w:t>
            </w:r>
          </w:p>
        </w:tc>
      </w:tr>
      <w:tr w:rsidR="00F11DBA" w14:paraId="4BA4FB57" w14:textId="77777777">
        <w:trPr>
          <w:jc w:val="center"/>
        </w:trPr>
        <w:tc>
          <w:tcPr>
            <w:tcW w:w="5760" w:type="dxa"/>
            <w:shd w:val="clear" w:color="auto" w:fill="auto"/>
            <w:tcMar>
              <w:top w:w="100" w:type="dxa"/>
              <w:left w:w="100" w:type="dxa"/>
              <w:bottom w:w="100" w:type="dxa"/>
              <w:right w:w="100" w:type="dxa"/>
            </w:tcMar>
          </w:tcPr>
          <w:p w14:paraId="15532C6F" w14:textId="77777777" w:rsidR="00F11DBA" w:rsidRDefault="00CE0E9F">
            <w:pPr>
              <w:widowControl w:val="0"/>
              <w:spacing w:line="240" w:lineRule="auto"/>
            </w:pPr>
            <w:r>
              <w:t xml:space="preserve">Annette </w:t>
            </w:r>
            <w:proofErr w:type="spellStart"/>
            <w:r>
              <w:t>Landes</w:t>
            </w:r>
            <w:proofErr w:type="spellEnd"/>
          </w:p>
        </w:tc>
        <w:tc>
          <w:tcPr>
            <w:tcW w:w="5760" w:type="dxa"/>
            <w:shd w:val="clear" w:color="auto" w:fill="auto"/>
            <w:tcMar>
              <w:top w:w="100" w:type="dxa"/>
              <w:left w:w="100" w:type="dxa"/>
              <w:bottom w:w="100" w:type="dxa"/>
              <w:right w:w="100" w:type="dxa"/>
            </w:tcMar>
          </w:tcPr>
          <w:p w14:paraId="32DC61E9" w14:textId="77777777" w:rsidR="00F11DBA" w:rsidRDefault="00CE0E9F">
            <w:pPr>
              <w:widowControl w:val="0"/>
              <w:spacing w:line="240" w:lineRule="auto"/>
            </w:pPr>
            <w:r>
              <w:t>CO-Hear Coordinator: Weld, Larimer and NE counties</w:t>
            </w:r>
          </w:p>
        </w:tc>
      </w:tr>
      <w:tr w:rsidR="00F11DBA" w14:paraId="34517265" w14:textId="77777777">
        <w:trPr>
          <w:jc w:val="center"/>
        </w:trPr>
        <w:tc>
          <w:tcPr>
            <w:tcW w:w="5760" w:type="dxa"/>
            <w:shd w:val="clear" w:color="auto" w:fill="auto"/>
            <w:tcMar>
              <w:top w:w="100" w:type="dxa"/>
              <w:left w:w="100" w:type="dxa"/>
              <w:bottom w:w="100" w:type="dxa"/>
              <w:right w:w="100" w:type="dxa"/>
            </w:tcMar>
          </w:tcPr>
          <w:p w14:paraId="134B0E54" w14:textId="77777777" w:rsidR="00F11DBA" w:rsidRDefault="00CE0E9F">
            <w:pPr>
              <w:widowControl w:val="0"/>
              <w:spacing w:line="240" w:lineRule="auto"/>
            </w:pPr>
            <w:r>
              <w:t xml:space="preserve">Emily Chamberlain </w:t>
            </w:r>
          </w:p>
        </w:tc>
        <w:tc>
          <w:tcPr>
            <w:tcW w:w="5760" w:type="dxa"/>
            <w:shd w:val="clear" w:color="auto" w:fill="auto"/>
            <w:tcMar>
              <w:top w:w="100" w:type="dxa"/>
              <w:left w:w="100" w:type="dxa"/>
              <w:bottom w:w="100" w:type="dxa"/>
              <w:right w:w="100" w:type="dxa"/>
            </w:tcMar>
          </w:tcPr>
          <w:p w14:paraId="41715833" w14:textId="77777777" w:rsidR="00F11DBA" w:rsidRDefault="00CE0E9F">
            <w:pPr>
              <w:widowControl w:val="0"/>
              <w:spacing w:line="240" w:lineRule="auto"/>
            </w:pPr>
            <w:r>
              <w:t>Audiologist at Denver Health (focus on pediatrics)</w:t>
            </w:r>
          </w:p>
        </w:tc>
      </w:tr>
      <w:tr w:rsidR="00F11DBA" w14:paraId="48EB60B0" w14:textId="77777777">
        <w:trPr>
          <w:jc w:val="center"/>
        </w:trPr>
        <w:tc>
          <w:tcPr>
            <w:tcW w:w="5760" w:type="dxa"/>
            <w:shd w:val="clear" w:color="auto" w:fill="auto"/>
            <w:tcMar>
              <w:top w:w="100" w:type="dxa"/>
              <w:left w:w="100" w:type="dxa"/>
              <w:bottom w:w="100" w:type="dxa"/>
              <w:right w:w="100" w:type="dxa"/>
            </w:tcMar>
          </w:tcPr>
          <w:p w14:paraId="339E6CAD" w14:textId="77777777" w:rsidR="00F11DBA" w:rsidRDefault="00CE0E9F">
            <w:pPr>
              <w:widowControl w:val="0"/>
              <w:spacing w:line="240" w:lineRule="auto"/>
            </w:pPr>
            <w:r>
              <w:t xml:space="preserve">Laura </w:t>
            </w:r>
            <w:proofErr w:type="spellStart"/>
            <w:r>
              <w:t>Greaver</w:t>
            </w:r>
            <w:proofErr w:type="spellEnd"/>
          </w:p>
        </w:tc>
        <w:tc>
          <w:tcPr>
            <w:tcW w:w="5760" w:type="dxa"/>
            <w:shd w:val="clear" w:color="auto" w:fill="auto"/>
            <w:tcMar>
              <w:top w:w="100" w:type="dxa"/>
              <w:left w:w="100" w:type="dxa"/>
              <w:bottom w:w="100" w:type="dxa"/>
              <w:right w:w="100" w:type="dxa"/>
            </w:tcMar>
          </w:tcPr>
          <w:p w14:paraId="5FBBF679" w14:textId="77777777" w:rsidR="00F11DBA" w:rsidRDefault="00CE0E9F">
            <w:pPr>
              <w:widowControl w:val="0"/>
              <w:spacing w:line="240" w:lineRule="auto"/>
            </w:pPr>
            <w:r>
              <w:t>Audiologist; Children’s Hospital</w:t>
            </w:r>
          </w:p>
        </w:tc>
      </w:tr>
      <w:tr w:rsidR="00F11DBA" w14:paraId="637E2F3D" w14:textId="77777777">
        <w:trPr>
          <w:jc w:val="center"/>
        </w:trPr>
        <w:tc>
          <w:tcPr>
            <w:tcW w:w="5760" w:type="dxa"/>
            <w:shd w:val="clear" w:color="auto" w:fill="auto"/>
            <w:tcMar>
              <w:top w:w="100" w:type="dxa"/>
              <w:left w:w="100" w:type="dxa"/>
              <w:bottom w:w="100" w:type="dxa"/>
              <w:right w:w="100" w:type="dxa"/>
            </w:tcMar>
          </w:tcPr>
          <w:p w14:paraId="08E92CE3" w14:textId="77777777" w:rsidR="00F11DBA" w:rsidRDefault="00CE0E9F">
            <w:pPr>
              <w:widowControl w:val="0"/>
              <w:spacing w:line="240" w:lineRule="auto"/>
            </w:pPr>
            <w:r>
              <w:t>Cathy Cortese</w:t>
            </w:r>
          </w:p>
        </w:tc>
        <w:tc>
          <w:tcPr>
            <w:tcW w:w="5760" w:type="dxa"/>
            <w:shd w:val="clear" w:color="auto" w:fill="auto"/>
            <w:tcMar>
              <w:top w:w="100" w:type="dxa"/>
              <w:left w:w="100" w:type="dxa"/>
              <w:bottom w:w="100" w:type="dxa"/>
              <w:right w:w="100" w:type="dxa"/>
            </w:tcMar>
          </w:tcPr>
          <w:p w14:paraId="746BB7FC" w14:textId="77777777" w:rsidR="00F11DBA" w:rsidRDefault="00CE0E9F">
            <w:pPr>
              <w:widowControl w:val="0"/>
              <w:spacing w:line="240" w:lineRule="auto"/>
            </w:pPr>
            <w:r>
              <w:t xml:space="preserve">Parent of an 11-year-old girl who is deaf; also works with families of </w:t>
            </w:r>
            <w:r>
              <w:t>children who are DHH; Early interventionist; sign interpreter</w:t>
            </w:r>
          </w:p>
        </w:tc>
      </w:tr>
      <w:tr w:rsidR="00F11DBA" w14:paraId="76359B86" w14:textId="77777777">
        <w:trPr>
          <w:jc w:val="center"/>
        </w:trPr>
        <w:tc>
          <w:tcPr>
            <w:tcW w:w="5760" w:type="dxa"/>
            <w:shd w:val="clear" w:color="auto" w:fill="auto"/>
            <w:tcMar>
              <w:top w:w="100" w:type="dxa"/>
              <w:left w:w="100" w:type="dxa"/>
              <w:bottom w:w="100" w:type="dxa"/>
              <w:right w:w="100" w:type="dxa"/>
            </w:tcMar>
          </w:tcPr>
          <w:p w14:paraId="7AE71830" w14:textId="77777777" w:rsidR="00F11DBA" w:rsidRDefault="00CE0E9F">
            <w:pPr>
              <w:widowControl w:val="0"/>
              <w:spacing w:line="240" w:lineRule="auto"/>
            </w:pPr>
            <w:r>
              <w:t>Laura Merrill</w:t>
            </w:r>
          </w:p>
        </w:tc>
        <w:tc>
          <w:tcPr>
            <w:tcW w:w="5760" w:type="dxa"/>
            <w:shd w:val="clear" w:color="auto" w:fill="auto"/>
            <w:tcMar>
              <w:top w:w="100" w:type="dxa"/>
              <w:left w:w="100" w:type="dxa"/>
              <w:bottom w:w="100" w:type="dxa"/>
              <w:right w:w="100" w:type="dxa"/>
            </w:tcMar>
          </w:tcPr>
          <w:p w14:paraId="0E97F243" w14:textId="77777777" w:rsidR="00F11DBA" w:rsidRDefault="00CE0E9F">
            <w:pPr>
              <w:widowControl w:val="0"/>
              <w:spacing w:line="240" w:lineRule="auto"/>
            </w:pPr>
            <w:r>
              <w:t>Evaluation Manager with Early Intervention Colorado</w:t>
            </w:r>
          </w:p>
        </w:tc>
      </w:tr>
      <w:tr w:rsidR="00F11DBA" w14:paraId="10BA292D" w14:textId="77777777">
        <w:trPr>
          <w:jc w:val="center"/>
        </w:trPr>
        <w:tc>
          <w:tcPr>
            <w:tcW w:w="5760" w:type="dxa"/>
            <w:shd w:val="clear" w:color="auto" w:fill="auto"/>
            <w:tcMar>
              <w:top w:w="100" w:type="dxa"/>
              <w:left w:w="100" w:type="dxa"/>
              <w:bottom w:w="100" w:type="dxa"/>
              <w:right w:w="100" w:type="dxa"/>
            </w:tcMar>
          </w:tcPr>
          <w:p w14:paraId="019C63D0" w14:textId="77777777" w:rsidR="00F11DBA" w:rsidRDefault="00CE0E9F">
            <w:pPr>
              <w:widowControl w:val="0"/>
              <w:spacing w:line="240" w:lineRule="auto"/>
            </w:pPr>
            <w:r>
              <w:lastRenderedPageBreak/>
              <w:t>Lisa Cannon</w:t>
            </w:r>
          </w:p>
        </w:tc>
        <w:tc>
          <w:tcPr>
            <w:tcW w:w="5760" w:type="dxa"/>
            <w:shd w:val="clear" w:color="auto" w:fill="auto"/>
            <w:tcMar>
              <w:top w:w="100" w:type="dxa"/>
              <w:left w:w="100" w:type="dxa"/>
              <w:bottom w:w="100" w:type="dxa"/>
              <w:right w:w="100" w:type="dxa"/>
            </w:tcMar>
          </w:tcPr>
          <w:p w14:paraId="67ADC70D" w14:textId="77777777" w:rsidR="00F11DBA" w:rsidRDefault="00CE0E9F">
            <w:pPr>
              <w:widowControl w:val="0"/>
              <w:spacing w:line="240" w:lineRule="auto"/>
            </w:pPr>
            <w:r>
              <w:t>Educational Audiologist; DPS and Coordinator of Educational Audiologists for CDE</w:t>
            </w:r>
          </w:p>
        </w:tc>
      </w:tr>
      <w:tr w:rsidR="00F11DBA" w14:paraId="270B1A56" w14:textId="77777777">
        <w:trPr>
          <w:jc w:val="center"/>
        </w:trPr>
        <w:tc>
          <w:tcPr>
            <w:tcW w:w="5760" w:type="dxa"/>
            <w:shd w:val="clear" w:color="auto" w:fill="auto"/>
            <w:tcMar>
              <w:top w:w="100" w:type="dxa"/>
              <w:left w:w="100" w:type="dxa"/>
              <w:bottom w:w="100" w:type="dxa"/>
              <w:right w:w="100" w:type="dxa"/>
            </w:tcMar>
          </w:tcPr>
          <w:p w14:paraId="50CA4E0E" w14:textId="77777777" w:rsidR="00F11DBA" w:rsidRDefault="00CE0E9F">
            <w:pPr>
              <w:widowControl w:val="0"/>
              <w:spacing w:line="240" w:lineRule="auto"/>
            </w:pPr>
            <w:r>
              <w:t xml:space="preserve">Lynn </w:t>
            </w:r>
            <w:proofErr w:type="spellStart"/>
            <w:r>
              <w:t>Wismann</w:t>
            </w:r>
            <w:proofErr w:type="spellEnd"/>
          </w:p>
        </w:tc>
        <w:tc>
          <w:tcPr>
            <w:tcW w:w="5760" w:type="dxa"/>
            <w:shd w:val="clear" w:color="auto" w:fill="auto"/>
            <w:tcMar>
              <w:top w:w="100" w:type="dxa"/>
              <w:left w:w="100" w:type="dxa"/>
              <w:bottom w:w="100" w:type="dxa"/>
              <w:right w:w="100" w:type="dxa"/>
            </w:tcMar>
          </w:tcPr>
          <w:p w14:paraId="7C215D74" w14:textId="77777777" w:rsidR="00F11DBA" w:rsidRDefault="00CE0E9F">
            <w:pPr>
              <w:widowControl w:val="0"/>
              <w:spacing w:line="240" w:lineRule="auto"/>
            </w:pPr>
            <w:r>
              <w:t xml:space="preserve">CO-Hear Coordinator; Arapahoe &amp; Douglas </w:t>
            </w:r>
            <w:proofErr w:type="spellStart"/>
            <w:r>
              <w:t>Cty</w:t>
            </w:r>
            <w:proofErr w:type="spellEnd"/>
            <w:r>
              <w:t xml:space="preserve"> </w:t>
            </w:r>
          </w:p>
        </w:tc>
      </w:tr>
      <w:tr w:rsidR="00F11DBA" w14:paraId="401EB671" w14:textId="77777777">
        <w:trPr>
          <w:jc w:val="center"/>
        </w:trPr>
        <w:tc>
          <w:tcPr>
            <w:tcW w:w="5760" w:type="dxa"/>
            <w:shd w:val="clear" w:color="auto" w:fill="auto"/>
            <w:tcMar>
              <w:top w:w="100" w:type="dxa"/>
              <w:left w:w="100" w:type="dxa"/>
              <w:bottom w:w="100" w:type="dxa"/>
              <w:right w:w="100" w:type="dxa"/>
            </w:tcMar>
          </w:tcPr>
          <w:p w14:paraId="6FFE1DFF" w14:textId="77777777" w:rsidR="00F11DBA" w:rsidRDefault="00CE0E9F">
            <w:pPr>
              <w:widowControl w:val="0"/>
              <w:spacing w:line="240" w:lineRule="auto"/>
            </w:pPr>
            <w:r>
              <w:t xml:space="preserve">Allison </w:t>
            </w:r>
            <w:proofErr w:type="spellStart"/>
            <w:r>
              <w:t>Sedey</w:t>
            </w:r>
            <w:proofErr w:type="spellEnd"/>
          </w:p>
        </w:tc>
        <w:tc>
          <w:tcPr>
            <w:tcW w:w="5760" w:type="dxa"/>
            <w:shd w:val="clear" w:color="auto" w:fill="auto"/>
            <w:tcMar>
              <w:top w:w="100" w:type="dxa"/>
              <w:left w:w="100" w:type="dxa"/>
              <w:bottom w:w="100" w:type="dxa"/>
              <w:right w:w="100" w:type="dxa"/>
            </w:tcMar>
          </w:tcPr>
          <w:p w14:paraId="02D1A7CB" w14:textId="77777777" w:rsidR="00F11DBA" w:rsidRDefault="00CE0E9F">
            <w:pPr>
              <w:widowControl w:val="0"/>
              <w:spacing w:line="240" w:lineRule="auto"/>
            </w:pPr>
            <w:r>
              <w:t>University of Colorado, FAMILY Assessment</w:t>
            </w:r>
          </w:p>
        </w:tc>
      </w:tr>
    </w:tbl>
    <w:p w14:paraId="7549E085" w14:textId="77777777" w:rsidR="00F11DBA" w:rsidRDefault="00F11DBA">
      <w:pPr>
        <w:jc w:val="center"/>
        <w:rPr>
          <w:sz w:val="18"/>
          <w:szCs w:val="18"/>
        </w:rPr>
      </w:pPr>
    </w:p>
    <w:p w14:paraId="2E374C7F" w14:textId="77777777" w:rsidR="00F11DBA" w:rsidRDefault="00F11DBA">
      <w:pPr>
        <w:jc w:val="center"/>
        <w:rPr>
          <w:sz w:val="18"/>
          <w:szCs w:val="18"/>
        </w:rPr>
      </w:pPr>
    </w:p>
    <w:p w14:paraId="1A7E797C" w14:textId="77777777" w:rsidR="00F11DBA" w:rsidRDefault="00F11DBA">
      <w:pPr>
        <w:jc w:val="center"/>
        <w:rPr>
          <w:sz w:val="18"/>
          <w:szCs w:val="18"/>
        </w:rPr>
      </w:pPr>
    </w:p>
    <w:p w14:paraId="01073942" w14:textId="77777777" w:rsidR="00F11DBA" w:rsidRDefault="00CE0E9F">
      <w:pPr>
        <w:rPr>
          <w:b/>
        </w:rPr>
      </w:pPr>
      <w:r>
        <w:rPr>
          <w:b/>
        </w:rPr>
        <w:t>2 minutes</w:t>
      </w:r>
    </w:p>
    <w:tbl>
      <w:tblPr>
        <w:tblStyle w:val="a1"/>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F11DBA" w14:paraId="743C3551" w14:textId="77777777">
        <w:trPr>
          <w:trHeight w:val="380"/>
          <w:jc w:val="center"/>
        </w:trPr>
        <w:tc>
          <w:tcPr>
            <w:tcW w:w="11520" w:type="dxa"/>
            <w:shd w:val="clear" w:color="auto" w:fill="D5A6BD"/>
            <w:tcMar>
              <w:top w:w="100" w:type="dxa"/>
              <w:left w:w="100" w:type="dxa"/>
              <w:bottom w:w="100" w:type="dxa"/>
              <w:right w:w="100" w:type="dxa"/>
            </w:tcMar>
          </w:tcPr>
          <w:p w14:paraId="0D2C36BA" w14:textId="77777777" w:rsidR="00F11DBA" w:rsidRDefault="00CE0E9F">
            <w:pPr>
              <w:widowControl w:val="0"/>
              <w:spacing w:line="240" w:lineRule="auto"/>
              <w:jc w:val="center"/>
              <w:rPr>
                <w:b/>
              </w:rPr>
            </w:pPr>
            <w:r>
              <w:rPr>
                <w:b/>
              </w:rPr>
              <w:t>Meeting Outcomes</w:t>
            </w:r>
          </w:p>
        </w:tc>
      </w:tr>
      <w:tr w:rsidR="00F11DBA" w14:paraId="5E2FD7A3" w14:textId="77777777">
        <w:trPr>
          <w:trHeight w:val="1380"/>
          <w:jc w:val="center"/>
        </w:trPr>
        <w:tc>
          <w:tcPr>
            <w:tcW w:w="11520" w:type="dxa"/>
            <w:shd w:val="clear" w:color="auto" w:fill="auto"/>
            <w:tcMar>
              <w:top w:w="100" w:type="dxa"/>
              <w:left w:w="100" w:type="dxa"/>
              <w:bottom w:w="100" w:type="dxa"/>
              <w:right w:w="100" w:type="dxa"/>
            </w:tcMar>
          </w:tcPr>
          <w:p w14:paraId="44D64F29" w14:textId="77777777" w:rsidR="00F11DBA" w:rsidRDefault="00CE0E9F">
            <w:pPr>
              <w:numPr>
                <w:ilvl w:val="0"/>
                <w:numId w:val="1"/>
              </w:numPr>
            </w:pPr>
            <w:r>
              <w:t>Collective understanding of the role of this task force</w:t>
            </w:r>
          </w:p>
          <w:p w14:paraId="6CA7BB52" w14:textId="77777777" w:rsidR="00F11DBA" w:rsidRDefault="00CE0E9F">
            <w:pPr>
              <w:numPr>
                <w:ilvl w:val="0"/>
                <w:numId w:val="1"/>
              </w:numPr>
            </w:pPr>
            <w:r>
              <w:t>Collaboration among group members</w:t>
            </w:r>
          </w:p>
          <w:p w14:paraId="79CA3A69" w14:textId="77777777" w:rsidR="00F11DBA" w:rsidRDefault="00CE0E9F">
            <w:pPr>
              <w:numPr>
                <w:ilvl w:val="0"/>
                <w:numId w:val="1"/>
              </w:numPr>
            </w:pPr>
            <w:r>
              <w:t>Identification of priority topics for task force</w:t>
            </w:r>
          </w:p>
        </w:tc>
      </w:tr>
    </w:tbl>
    <w:p w14:paraId="6C706E0A" w14:textId="77777777" w:rsidR="00F11DBA" w:rsidRDefault="00F11DBA">
      <w:pPr>
        <w:rPr>
          <w:b/>
        </w:rPr>
      </w:pPr>
    </w:p>
    <w:tbl>
      <w:tblPr>
        <w:tblStyle w:val="a2"/>
        <w:tblW w:w="11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4905"/>
        <w:gridCol w:w="1965"/>
        <w:gridCol w:w="1500"/>
        <w:gridCol w:w="1350"/>
      </w:tblGrid>
      <w:tr w:rsidR="00F11DBA" w14:paraId="4CEA0E86" w14:textId="77777777">
        <w:trPr>
          <w:trHeight w:val="420"/>
        </w:trPr>
        <w:tc>
          <w:tcPr>
            <w:tcW w:w="11370" w:type="dxa"/>
            <w:gridSpan w:val="5"/>
            <w:shd w:val="clear" w:color="auto" w:fill="D5A6BD"/>
            <w:tcMar>
              <w:top w:w="100" w:type="dxa"/>
              <w:left w:w="100" w:type="dxa"/>
              <w:bottom w:w="100" w:type="dxa"/>
              <w:right w:w="100" w:type="dxa"/>
            </w:tcMar>
          </w:tcPr>
          <w:p w14:paraId="303A7011" w14:textId="77777777" w:rsidR="00F11DBA" w:rsidRDefault="00CE0E9F">
            <w:pPr>
              <w:widowControl w:val="0"/>
              <w:spacing w:line="240" w:lineRule="auto"/>
              <w:jc w:val="center"/>
              <w:rPr>
                <w:b/>
              </w:rPr>
            </w:pPr>
            <w:r>
              <w:rPr>
                <w:b/>
              </w:rPr>
              <w:t>Agenda/Actions/Decisions</w:t>
            </w:r>
          </w:p>
        </w:tc>
      </w:tr>
      <w:tr w:rsidR="00F11DBA" w14:paraId="6C8B5F30" w14:textId="77777777">
        <w:tc>
          <w:tcPr>
            <w:tcW w:w="1650" w:type="dxa"/>
            <w:shd w:val="clear" w:color="auto" w:fill="auto"/>
            <w:tcMar>
              <w:top w:w="100" w:type="dxa"/>
              <w:left w:w="100" w:type="dxa"/>
              <w:bottom w:w="100" w:type="dxa"/>
              <w:right w:w="100" w:type="dxa"/>
            </w:tcMar>
          </w:tcPr>
          <w:p w14:paraId="4A3BF60F" w14:textId="77777777" w:rsidR="00F11DBA" w:rsidRDefault="00CE0E9F">
            <w:pPr>
              <w:widowControl w:val="0"/>
              <w:spacing w:line="240" w:lineRule="auto"/>
              <w:jc w:val="center"/>
              <w:rPr>
                <w:b/>
              </w:rPr>
            </w:pPr>
            <w:r>
              <w:rPr>
                <w:b/>
              </w:rPr>
              <w:t>Agenda Items</w:t>
            </w:r>
          </w:p>
        </w:tc>
        <w:tc>
          <w:tcPr>
            <w:tcW w:w="4905" w:type="dxa"/>
            <w:shd w:val="clear" w:color="auto" w:fill="auto"/>
            <w:tcMar>
              <w:top w:w="100" w:type="dxa"/>
              <w:left w:w="100" w:type="dxa"/>
              <w:bottom w:w="100" w:type="dxa"/>
              <w:right w:w="100" w:type="dxa"/>
            </w:tcMar>
          </w:tcPr>
          <w:p w14:paraId="795B6CF2" w14:textId="77777777" w:rsidR="00F11DBA" w:rsidRDefault="00CE0E9F">
            <w:pPr>
              <w:widowControl w:val="0"/>
              <w:spacing w:line="240" w:lineRule="auto"/>
              <w:jc w:val="center"/>
              <w:rPr>
                <w:b/>
              </w:rPr>
            </w:pPr>
            <w:r>
              <w:rPr>
                <w:b/>
              </w:rPr>
              <w:t>Discussion</w:t>
            </w:r>
          </w:p>
        </w:tc>
        <w:tc>
          <w:tcPr>
            <w:tcW w:w="1965" w:type="dxa"/>
            <w:shd w:val="clear" w:color="auto" w:fill="auto"/>
            <w:tcMar>
              <w:top w:w="100" w:type="dxa"/>
              <w:left w:w="100" w:type="dxa"/>
              <w:bottom w:w="100" w:type="dxa"/>
              <w:right w:w="100" w:type="dxa"/>
            </w:tcMar>
          </w:tcPr>
          <w:p w14:paraId="436F7567" w14:textId="77777777" w:rsidR="00F11DBA" w:rsidRDefault="00CE0E9F">
            <w:pPr>
              <w:widowControl w:val="0"/>
              <w:spacing w:line="240" w:lineRule="auto"/>
              <w:jc w:val="center"/>
              <w:rPr>
                <w:b/>
              </w:rPr>
            </w:pPr>
            <w:r>
              <w:rPr>
                <w:b/>
              </w:rPr>
              <w:t>Action/Decision</w:t>
            </w:r>
          </w:p>
        </w:tc>
        <w:tc>
          <w:tcPr>
            <w:tcW w:w="1500" w:type="dxa"/>
            <w:shd w:val="clear" w:color="auto" w:fill="auto"/>
            <w:tcMar>
              <w:top w:w="100" w:type="dxa"/>
              <w:left w:w="100" w:type="dxa"/>
              <w:bottom w:w="100" w:type="dxa"/>
              <w:right w:w="100" w:type="dxa"/>
            </w:tcMar>
          </w:tcPr>
          <w:p w14:paraId="25F7C311" w14:textId="77777777" w:rsidR="00F11DBA" w:rsidRDefault="00CE0E9F">
            <w:pPr>
              <w:widowControl w:val="0"/>
              <w:spacing w:line="240" w:lineRule="auto"/>
              <w:jc w:val="center"/>
              <w:rPr>
                <w:b/>
              </w:rPr>
            </w:pPr>
            <w:r>
              <w:rPr>
                <w:b/>
              </w:rPr>
              <w:t>Champion</w:t>
            </w:r>
          </w:p>
        </w:tc>
        <w:tc>
          <w:tcPr>
            <w:tcW w:w="1350" w:type="dxa"/>
            <w:shd w:val="clear" w:color="auto" w:fill="auto"/>
            <w:tcMar>
              <w:top w:w="100" w:type="dxa"/>
              <w:left w:w="100" w:type="dxa"/>
              <w:bottom w:w="100" w:type="dxa"/>
              <w:right w:w="100" w:type="dxa"/>
            </w:tcMar>
          </w:tcPr>
          <w:p w14:paraId="2D032411" w14:textId="77777777" w:rsidR="00F11DBA" w:rsidRDefault="00CE0E9F">
            <w:pPr>
              <w:widowControl w:val="0"/>
              <w:spacing w:line="240" w:lineRule="auto"/>
              <w:jc w:val="center"/>
              <w:rPr>
                <w:b/>
              </w:rPr>
            </w:pPr>
            <w:r>
              <w:rPr>
                <w:b/>
              </w:rPr>
              <w:t>By When</w:t>
            </w:r>
          </w:p>
        </w:tc>
      </w:tr>
      <w:tr w:rsidR="00F11DBA" w14:paraId="437513ED" w14:textId="77777777">
        <w:tc>
          <w:tcPr>
            <w:tcW w:w="1650" w:type="dxa"/>
            <w:shd w:val="clear" w:color="auto" w:fill="auto"/>
            <w:tcMar>
              <w:top w:w="100" w:type="dxa"/>
              <w:left w:w="100" w:type="dxa"/>
              <w:bottom w:w="100" w:type="dxa"/>
              <w:right w:w="100" w:type="dxa"/>
            </w:tcMar>
          </w:tcPr>
          <w:p w14:paraId="39CFAB6D" w14:textId="77777777" w:rsidR="00F11DBA" w:rsidRDefault="00CE0E9F">
            <w:pPr>
              <w:widowControl w:val="0"/>
              <w:spacing w:line="240" w:lineRule="auto"/>
              <w:rPr>
                <w:b/>
              </w:rPr>
            </w:pPr>
            <w:r>
              <w:rPr>
                <w:b/>
              </w:rPr>
              <w:t xml:space="preserve">Background </w:t>
            </w:r>
          </w:p>
        </w:tc>
        <w:tc>
          <w:tcPr>
            <w:tcW w:w="4905" w:type="dxa"/>
            <w:shd w:val="clear" w:color="auto" w:fill="auto"/>
            <w:tcMar>
              <w:top w:w="100" w:type="dxa"/>
              <w:left w:w="100" w:type="dxa"/>
              <w:bottom w:w="100" w:type="dxa"/>
              <w:right w:w="100" w:type="dxa"/>
            </w:tcMar>
          </w:tcPr>
          <w:p w14:paraId="6EF03928" w14:textId="77777777" w:rsidR="00F11DBA" w:rsidRDefault="00CE0E9F">
            <w:pPr>
              <w:widowControl w:val="0"/>
              <w:spacing w:line="240" w:lineRule="auto"/>
            </w:pPr>
            <w:r>
              <w:t xml:space="preserve">Presentation of terminology: Shall we use the word “diagnosis” or “identification”? At this point in time, we are using both terms interchangeably. </w:t>
            </w:r>
          </w:p>
          <w:p w14:paraId="10CD9517" w14:textId="77777777" w:rsidR="00F11DBA" w:rsidRDefault="00F11DBA">
            <w:pPr>
              <w:widowControl w:val="0"/>
              <w:spacing w:line="240" w:lineRule="auto"/>
            </w:pPr>
          </w:p>
          <w:p w14:paraId="39DD5A03" w14:textId="77777777" w:rsidR="00F11DBA" w:rsidRDefault="00CE0E9F">
            <w:pPr>
              <w:widowControl w:val="0"/>
              <w:spacing w:line="240" w:lineRule="auto"/>
            </w:pPr>
            <w:r>
              <w:t xml:space="preserve">Please share your ideas, specific materials, and/or links to materials that we can include in our website </w:t>
            </w:r>
            <w:r>
              <w:t xml:space="preserve">which is currently under development. Contact Katie Cue: </w:t>
            </w:r>
            <w:hyperlink r:id="rId5">
              <w:r>
                <w:rPr>
                  <w:color w:val="1155CC"/>
                  <w:u w:val="single"/>
                </w:rPr>
                <w:t>kcue@coehdi.org</w:t>
              </w:r>
            </w:hyperlink>
            <w:r>
              <w:t xml:space="preserve"> </w:t>
            </w:r>
          </w:p>
        </w:tc>
        <w:tc>
          <w:tcPr>
            <w:tcW w:w="1965" w:type="dxa"/>
            <w:shd w:val="clear" w:color="auto" w:fill="auto"/>
            <w:tcMar>
              <w:top w:w="100" w:type="dxa"/>
              <w:left w:w="100" w:type="dxa"/>
              <w:bottom w:w="100" w:type="dxa"/>
              <w:right w:w="100" w:type="dxa"/>
            </w:tcMar>
          </w:tcPr>
          <w:p w14:paraId="7BD309F1" w14:textId="77777777" w:rsidR="00F11DBA" w:rsidRDefault="00CE0E9F">
            <w:pPr>
              <w:widowControl w:val="0"/>
              <w:spacing w:line="240" w:lineRule="auto"/>
            </w:pPr>
            <w:r>
              <w:t>Contact Katie Cue if you have materials to recommend for our website: kcue@coehdi.org</w:t>
            </w:r>
          </w:p>
        </w:tc>
        <w:tc>
          <w:tcPr>
            <w:tcW w:w="1500" w:type="dxa"/>
            <w:shd w:val="clear" w:color="auto" w:fill="auto"/>
            <w:tcMar>
              <w:top w:w="100" w:type="dxa"/>
              <w:left w:w="100" w:type="dxa"/>
              <w:bottom w:w="100" w:type="dxa"/>
              <w:right w:w="100" w:type="dxa"/>
            </w:tcMar>
          </w:tcPr>
          <w:p w14:paraId="6A314F1F" w14:textId="77777777" w:rsidR="00F11DBA" w:rsidRDefault="00CE0E9F">
            <w:pPr>
              <w:widowControl w:val="0"/>
              <w:spacing w:line="240" w:lineRule="auto"/>
            </w:pPr>
            <w:r>
              <w:t>n/a</w:t>
            </w:r>
          </w:p>
        </w:tc>
        <w:tc>
          <w:tcPr>
            <w:tcW w:w="1350" w:type="dxa"/>
            <w:shd w:val="clear" w:color="auto" w:fill="auto"/>
            <w:tcMar>
              <w:top w:w="100" w:type="dxa"/>
              <w:left w:w="100" w:type="dxa"/>
              <w:bottom w:w="100" w:type="dxa"/>
              <w:right w:w="100" w:type="dxa"/>
            </w:tcMar>
          </w:tcPr>
          <w:p w14:paraId="00B539BF" w14:textId="77777777" w:rsidR="00F11DBA" w:rsidRDefault="00CE0E9F">
            <w:pPr>
              <w:widowControl w:val="0"/>
              <w:spacing w:line="240" w:lineRule="auto"/>
            </w:pPr>
            <w:r>
              <w:t>Ongoing</w:t>
            </w:r>
          </w:p>
        </w:tc>
      </w:tr>
      <w:tr w:rsidR="00F11DBA" w14:paraId="00037170" w14:textId="77777777">
        <w:tc>
          <w:tcPr>
            <w:tcW w:w="1650" w:type="dxa"/>
            <w:shd w:val="clear" w:color="auto" w:fill="auto"/>
            <w:tcMar>
              <w:top w:w="100" w:type="dxa"/>
              <w:left w:w="100" w:type="dxa"/>
              <w:bottom w:w="100" w:type="dxa"/>
              <w:right w:w="100" w:type="dxa"/>
            </w:tcMar>
          </w:tcPr>
          <w:p w14:paraId="7D8A4622" w14:textId="77777777" w:rsidR="00F11DBA" w:rsidRDefault="00CE0E9F">
            <w:pPr>
              <w:shd w:val="clear" w:color="auto" w:fill="FFFFFF"/>
              <w:spacing w:before="220" w:after="220" w:line="240" w:lineRule="auto"/>
              <w:rPr>
                <w:b/>
              </w:rPr>
            </w:pPr>
            <w:r>
              <w:rPr>
                <w:b/>
              </w:rPr>
              <w:t>HIDS Update</w:t>
            </w:r>
          </w:p>
        </w:tc>
        <w:tc>
          <w:tcPr>
            <w:tcW w:w="4905" w:type="dxa"/>
            <w:shd w:val="clear" w:color="auto" w:fill="auto"/>
            <w:tcMar>
              <w:top w:w="100" w:type="dxa"/>
              <w:left w:w="100" w:type="dxa"/>
              <w:bottom w:w="100" w:type="dxa"/>
              <w:right w:w="100" w:type="dxa"/>
            </w:tcMar>
          </w:tcPr>
          <w:p w14:paraId="3CB18641" w14:textId="77777777" w:rsidR="00F11DBA" w:rsidRDefault="00CE0E9F">
            <w:pPr>
              <w:widowControl w:val="0"/>
              <w:spacing w:before="240" w:after="240"/>
            </w:pPr>
            <w:r>
              <w:t>Arlene provided a description</w:t>
            </w:r>
            <w:r>
              <w:t xml:space="preserve"> of the history of EHDI data collection during the past few years, and the new data system (HIDS) that launched on October 6th of this year. In order to be a HIDS user, the professional must work directly with children who are DHH. Emily Chamberlain (Denve</w:t>
            </w:r>
            <w:r>
              <w:t>r Health) shared that she was able to login to HIDS and is entering data from 2019 to present. There is no generic “lost to follow up” button so even when you provide information, children stay in your pending group. Overall, Emily indicates that HIDS look</w:t>
            </w:r>
            <w:r>
              <w:t xml:space="preserve">s better than the previous IDS system. </w:t>
            </w:r>
          </w:p>
          <w:p w14:paraId="017847DB" w14:textId="77777777" w:rsidR="00F11DBA" w:rsidRDefault="00CE0E9F">
            <w:pPr>
              <w:widowControl w:val="0"/>
              <w:spacing w:before="240" w:after="240"/>
            </w:pPr>
            <w:r>
              <w:t xml:space="preserve">Without annual EHDI data for the past several years, we do not have a clear picture of how </w:t>
            </w:r>
            <w:r>
              <w:lastRenderedPageBreak/>
              <w:t xml:space="preserve">well we have been meeting the 1-3-6 EHDI guidelines. This makes it especially challenging to consider adopting a 1-2-3 guideline. A discussion about securing </w:t>
            </w:r>
            <w:proofErr w:type="spellStart"/>
            <w:r>
              <w:t>baserat</w:t>
            </w:r>
            <w:r>
              <w:t>e</w:t>
            </w:r>
            <w:proofErr w:type="spellEnd"/>
            <w:r>
              <w:t xml:space="preserve"> data for 2019 and 2020 led to several recommendations that will be presented to The Alliance at the November 20th meeting. Some input from the discussion includes: </w:t>
            </w:r>
          </w:p>
          <w:p w14:paraId="7E6940AC" w14:textId="77777777" w:rsidR="00F11DBA" w:rsidRDefault="00CE0E9F">
            <w:pPr>
              <w:widowControl w:val="0"/>
              <w:numPr>
                <w:ilvl w:val="0"/>
                <w:numId w:val="2"/>
              </w:numPr>
              <w:spacing w:before="240"/>
              <w:ind w:left="360"/>
            </w:pPr>
            <w:r>
              <w:t>Arlene indicated that CDC is asking for data for 2019 and will ask for data for 2020. Wit</w:t>
            </w:r>
            <w:r>
              <w:t>h the transition to HIDS, the first reliable reporting year from the HIDS database will be 2021. What can be done in the meantime?</w:t>
            </w:r>
          </w:p>
          <w:p w14:paraId="26E2F575" w14:textId="77777777" w:rsidR="00F11DBA" w:rsidRDefault="00CE0E9F">
            <w:pPr>
              <w:widowControl w:val="0"/>
              <w:numPr>
                <w:ilvl w:val="0"/>
                <w:numId w:val="2"/>
              </w:numPr>
              <w:ind w:left="360"/>
            </w:pPr>
            <w:r>
              <w:t xml:space="preserve">How will early intervention gain access to the information in HIDS: Annette </w:t>
            </w:r>
            <w:proofErr w:type="spellStart"/>
            <w:r>
              <w:t>Landes</w:t>
            </w:r>
            <w:proofErr w:type="spellEnd"/>
            <w:r>
              <w:t xml:space="preserve"> indicated that tracking of children from d</w:t>
            </w:r>
            <w:r>
              <w:t xml:space="preserve">iagnostics to EI has been the responsibility of the CO-Hear Coordinators for many years. CO-Hear Coordinators have access to HIDS and will continue to input data about their caseloads. In addition, Part C has its own data system and it continues to </w:t>
            </w:r>
            <w:proofErr w:type="gramStart"/>
            <w:r>
              <w:t>be  pop</w:t>
            </w:r>
            <w:r>
              <w:t>ulated</w:t>
            </w:r>
            <w:proofErr w:type="gramEnd"/>
            <w:r>
              <w:t xml:space="preserve">. We have 2 systems in place. </w:t>
            </w:r>
          </w:p>
          <w:p w14:paraId="6BEF48F7" w14:textId="77777777" w:rsidR="00F11DBA" w:rsidRDefault="00CE0E9F">
            <w:pPr>
              <w:widowControl w:val="0"/>
              <w:numPr>
                <w:ilvl w:val="0"/>
                <w:numId w:val="2"/>
              </w:numPr>
              <w:ind w:left="360"/>
            </w:pPr>
            <w:r>
              <w:t xml:space="preserve">Kristin </w:t>
            </w:r>
            <w:proofErr w:type="spellStart"/>
            <w:r>
              <w:t>Sommerfeldt</w:t>
            </w:r>
            <w:proofErr w:type="spellEnd"/>
            <w:r>
              <w:t xml:space="preserve"> suggested housing a second, temporary database in an encrypted database, such as </w:t>
            </w:r>
            <w:r>
              <w:rPr>
                <w:highlight w:val="white"/>
              </w:rPr>
              <w:t>Redcap</w:t>
            </w:r>
            <w:r>
              <w:t xml:space="preserve">. This approach could provide 2019 and 2020 data if CDPHE does not report data for these two years. </w:t>
            </w:r>
          </w:p>
          <w:p w14:paraId="55CF262A" w14:textId="77777777" w:rsidR="00F11DBA" w:rsidRDefault="00CE0E9F">
            <w:pPr>
              <w:widowControl w:val="0"/>
              <w:numPr>
                <w:ilvl w:val="0"/>
                <w:numId w:val="2"/>
              </w:numPr>
              <w:ind w:left="360"/>
            </w:pPr>
            <w:r>
              <w:t xml:space="preserve">Perhaps </w:t>
            </w:r>
            <w:proofErr w:type="spellStart"/>
            <w:r>
              <w:t>Ped</w:t>
            </w:r>
            <w:r>
              <w:t>iatrix’s</w:t>
            </w:r>
            <w:proofErr w:type="spellEnd"/>
            <w:r>
              <w:t xml:space="preserve"> de-identified, aggregate data can be accessed. </w:t>
            </w:r>
            <w:proofErr w:type="spellStart"/>
            <w:r>
              <w:t>Pediatrix</w:t>
            </w:r>
            <w:proofErr w:type="spellEnd"/>
            <w:r>
              <w:t xml:space="preserve"> currently follows ~30% of the births in CO. </w:t>
            </w:r>
          </w:p>
          <w:p w14:paraId="06F7EB9C" w14:textId="77777777" w:rsidR="00F11DBA" w:rsidRDefault="00CE0E9F">
            <w:pPr>
              <w:widowControl w:val="0"/>
              <w:numPr>
                <w:ilvl w:val="0"/>
                <w:numId w:val="2"/>
              </w:numPr>
              <w:ind w:left="360"/>
            </w:pPr>
            <w:r>
              <w:t xml:space="preserve">Hannah Glick is working, on behalf of EHDI, with birthing facilities statewide. She may also be able to access aggregate, deidentified data. </w:t>
            </w:r>
          </w:p>
          <w:p w14:paraId="701664AF" w14:textId="77777777" w:rsidR="00F11DBA" w:rsidRDefault="00CE0E9F">
            <w:pPr>
              <w:widowControl w:val="0"/>
              <w:numPr>
                <w:ilvl w:val="0"/>
                <w:numId w:val="2"/>
              </w:numPr>
              <w:spacing w:after="240"/>
              <w:ind w:left="360"/>
            </w:pPr>
            <w:r>
              <w:t>Emi</w:t>
            </w:r>
            <w:r>
              <w:t xml:space="preserve">ly Chamberlain asked if there is a way to encourage all users to add 2019 and 2020 data into HIDS. Allison </w:t>
            </w:r>
            <w:proofErr w:type="spellStart"/>
            <w:r>
              <w:t>Sedey</w:t>
            </w:r>
            <w:proofErr w:type="spellEnd"/>
            <w:r>
              <w:t xml:space="preserve"> indicated that it would likely be worth the effort to encourage people to enter as much information from 2019 and 2020 into the new HIDS system</w:t>
            </w:r>
            <w:r>
              <w:t xml:space="preserve"> in order to get </w:t>
            </w:r>
            <w:proofErr w:type="spellStart"/>
            <w:r>
              <w:t>baserate</w:t>
            </w:r>
            <w:proofErr w:type="spellEnd"/>
            <w:r>
              <w:t xml:space="preserve"> data.</w:t>
            </w:r>
          </w:p>
          <w:p w14:paraId="26218370" w14:textId="77777777" w:rsidR="00F11DBA" w:rsidRDefault="00CE0E9F">
            <w:pPr>
              <w:widowControl w:val="0"/>
              <w:spacing w:before="240" w:after="240"/>
            </w:pPr>
            <w:r>
              <w:t xml:space="preserve">The group discussed the importance of having 2019 and 2020 data to ensure children are not </w:t>
            </w:r>
            <w:r>
              <w:lastRenderedPageBreak/>
              <w:t xml:space="preserve">lost to </w:t>
            </w:r>
            <w:proofErr w:type="spellStart"/>
            <w:r>
              <w:t>followup</w:t>
            </w:r>
            <w:proofErr w:type="spellEnd"/>
            <w:r>
              <w:t xml:space="preserve"> and that they receive the support needed. This information would also provide </w:t>
            </w:r>
            <w:proofErr w:type="spellStart"/>
            <w:r>
              <w:t>baserate</w:t>
            </w:r>
            <w:proofErr w:type="spellEnd"/>
            <w:r>
              <w:t xml:space="preserve"> data on which to design activ</w:t>
            </w:r>
            <w:r>
              <w:t>ities until the 2021 HIDS data can be reported. While the CO-Hear Coordinators have data regarding entry into intervention, we need screening data from the electronic birth certificate and diagnostic data from audiologists. Should this task force make a re</w:t>
            </w:r>
            <w:r>
              <w:t xml:space="preserve">commendation to the Alliance to pursue gathering of 2019 and 2020 data?  </w:t>
            </w:r>
          </w:p>
          <w:p w14:paraId="6EBC2EE2" w14:textId="77777777" w:rsidR="00F11DBA" w:rsidRDefault="00CE0E9F">
            <w:pPr>
              <w:widowControl w:val="0"/>
              <w:spacing w:before="240" w:after="240"/>
            </w:pPr>
            <w:r>
              <w:t xml:space="preserve">The group unanimously agreed to bring their support to collect 2019 and 2020 data to The Alliance for discussion. This will be put on the Alliance agenda for November 20th. </w:t>
            </w:r>
          </w:p>
        </w:tc>
        <w:tc>
          <w:tcPr>
            <w:tcW w:w="1965" w:type="dxa"/>
            <w:shd w:val="clear" w:color="auto" w:fill="auto"/>
            <w:tcMar>
              <w:top w:w="100" w:type="dxa"/>
              <w:left w:w="100" w:type="dxa"/>
              <w:bottom w:w="100" w:type="dxa"/>
              <w:right w:w="100" w:type="dxa"/>
            </w:tcMar>
          </w:tcPr>
          <w:p w14:paraId="445F9414" w14:textId="77777777" w:rsidR="00F11DBA" w:rsidRDefault="00CE0E9F">
            <w:pPr>
              <w:widowControl w:val="0"/>
              <w:spacing w:line="240" w:lineRule="auto"/>
            </w:pPr>
            <w:r>
              <w:lastRenderedPageBreak/>
              <w:t xml:space="preserve">Contact </w:t>
            </w:r>
            <w:r>
              <w:t>CDPHE (Leanne Glenn) about improvements to HIDS (e.g., LTF button)</w:t>
            </w:r>
          </w:p>
          <w:p w14:paraId="21C0A666" w14:textId="77777777" w:rsidR="00F11DBA" w:rsidRDefault="00F11DBA">
            <w:pPr>
              <w:widowControl w:val="0"/>
              <w:spacing w:line="240" w:lineRule="auto"/>
            </w:pPr>
          </w:p>
          <w:p w14:paraId="76BC5671" w14:textId="77777777" w:rsidR="00F11DBA" w:rsidRDefault="00CE0E9F">
            <w:pPr>
              <w:widowControl w:val="0"/>
              <w:spacing w:line="240" w:lineRule="auto"/>
            </w:pPr>
            <w:r>
              <w:t xml:space="preserve">Follow up with CDPHE about reporting 2019 and 2020 data from HIDS. </w:t>
            </w:r>
          </w:p>
          <w:p w14:paraId="324D2084" w14:textId="77777777" w:rsidR="00F11DBA" w:rsidRDefault="00F11DBA">
            <w:pPr>
              <w:widowControl w:val="0"/>
              <w:spacing w:line="240" w:lineRule="auto"/>
            </w:pPr>
          </w:p>
          <w:p w14:paraId="53E53E58" w14:textId="77777777" w:rsidR="00F11DBA" w:rsidRDefault="00CE0E9F">
            <w:pPr>
              <w:widowControl w:val="0"/>
              <w:spacing w:line="240" w:lineRule="auto"/>
            </w:pPr>
            <w:r>
              <w:t xml:space="preserve">Follow up regarding the potential to have </w:t>
            </w:r>
            <w:proofErr w:type="spellStart"/>
            <w:r>
              <w:t>AuD</w:t>
            </w:r>
            <w:proofErr w:type="spellEnd"/>
            <w:r>
              <w:t xml:space="preserve"> students support data collection for 2019 and 2020. </w:t>
            </w:r>
          </w:p>
          <w:p w14:paraId="1C95A05F" w14:textId="77777777" w:rsidR="00F11DBA" w:rsidRDefault="00F11DBA">
            <w:pPr>
              <w:widowControl w:val="0"/>
              <w:spacing w:line="240" w:lineRule="auto"/>
            </w:pPr>
          </w:p>
          <w:p w14:paraId="33360D4B" w14:textId="77777777" w:rsidR="00F11DBA" w:rsidRDefault="00CE0E9F">
            <w:pPr>
              <w:widowControl w:val="0"/>
              <w:spacing w:line="240" w:lineRule="auto"/>
            </w:pPr>
            <w:r>
              <w:t>Bring this issue to</w:t>
            </w:r>
            <w:r>
              <w:t xml:space="preserve"> The Alliance at the November meeting. </w:t>
            </w:r>
          </w:p>
          <w:p w14:paraId="3BA8B33D" w14:textId="77777777" w:rsidR="00F11DBA" w:rsidRDefault="00F11DBA">
            <w:pPr>
              <w:widowControl w:val="0"/>
              <w:spacing w:line="240" w:lineRule="auto"/>
            </w:pPr>
          </w:p>
          <w:p w14:paraId="51F0FF74" w14:textId="77777777" w:rsidR="00F11DBA" w:rsidRDefault="00F11DBA">
            <w:pPr>
              <w:widowControl w:val="0"/>
              <w:spacing w:line="240" w:lineRule="auto"/>
            </w:pPr>
          </w:p>
        </w:tc>
        <w:tc>
          <w:tcPr>
            <w:tcW w:w="1500" w:type="dxa"/>
            <w:shd w:val="clear" w:color="auto" w:fill="auto"/>
            <w:tcMar>
              <w:top w:w="100" w:type="dxa"/>
              <w:left w:w="100" w:type="dxa"/>
              <w:bottom w:w="100" w:type="dxa"/>
              <w:right w:w="100" w:type="dxa"/>
            </w:tcMar>
          </w:tcPr>
          <w:p w14:paraId="2584EC3E" w14:textId="77777777" w:rsidR="00F11DBA" w:rsidRDefault="00CE0E9F">
            <w:pPr>
              <w:widowControl w:val="0"/>
              <w:spacing w:line="240" w:lineRule="auto"/>
            </w:pPr>
            <w:r>
              <w:lastRenderedPageBreak/>
              <w:t>Arlene &amp; Emily Chamberlain</w:t>
            </w:r>
          </w:p>
          <w:p w14:paraId="7767DDF6" w14:textId="77777777" w:rsidR="00F11DBA" w:rsidRDefault="00F11DBA">
            <w:pPr>
              <w:widowControl w:val="0"/>
              <w:spacing w:line="240" w:lineRule="auto"/>
            </w:pPr>
          </w:p>
          <w:p w14:paraId="66BB2598" w14:textId="77777777" w:rsidR="00F11DBA" w:rsidRDefault="00F11DBA">
            <w:pPr>
              <w:widowControl w:val="0"/>
              <w:spacing w:line="240" w:lineRule="auto"/>
            </w:pPr>
          </w:p>
          <w:p w14:paraId="349E228B" w14:textId="77777777" w:rsidR="00F11DBA" w:rsidRDefault="00F11DBA">
            <w:pPr>
              <w:widowControl w:val="0"/>
              <w:spacing w:line="240" w:lineRule="auto"/>
            </w:pPr>
          </w:p>
          <w:p w14:paraId="319FFEAC" w14:textId="77777777" w:rsidR="00F11DBA" w:rsidRDefault="00F11DBA">
            <w:pPr>
              <w:widowControl w:val="0"/>
              <w:spacing w:line="240" w:lineRule="auto"/>
            </w:pPr>
          </w:p>
          <w:p w14:paraId="61F9CD98" w14:textId="77777777" w:rsidR="00F11DBA" w:rsidRDefault="00CE0E9F">
            <w:pPr>
              <w:widowControl w:val="0"/>
              <w:spacing w:line="240" w:lineRule="auto"/>
            </w:pPr>
            <w:r>
              <w:t>Arlene and Alliance meeting</w:t>
            </w:r>
          </w:p>
          <w:p w14:paraId="47513A80" w14:textId="77777777" w:rsidR="00F11DBA" w:rsidRDefault="00F11DBA">
            <w:pPr>
              <w:widowControl w:val="0"/>
              <w:spacing w:line="240" w:lineRule="auto"/>
            </w:pPr>
          </w:p>
          <w:p w14:paraId="123E2B20" w14:textId="77777777" w:rsidR="00F11DBA" w:rsidRDefault="00F11DBA">
            <w:pPr>
              <w:widowControl w:val="0"/>
              <w:spacing w:line="240" w:lineRule="auto"/>
            </w:pPr>
          </w:p>
          <w:p w14:paraId="7609304E" w14:textId="77777777" w:rsidR="00F11DBA" w:rsidRDefault="00F11DBA">
            <w:pPr>
              <w:widowControl w:val="0"/>
              <w:spacing w:line="240" w:lineRule="auto"/>
            </w:pPr>
          </w:p>
          <w:p w14:paraId="598F1DB1" w14:textId="77777777" w:rsidR="00F11DBA" w:rsidRDefault="00CE0E9F">
            <w:pPr>
              <w:widowControl w:val="0"/>
              <w:spacing w:line="240" w:lineRule="auto"/>
            </w:pPr>
            <w:r>
              <w:t xml:space="preserve">Kristin </w:t>
            </w:r>
            <w:proofErr w:type="spellStart"/>
            <w:r>
              <w:t>Sommerfeldt</w:t>
            </w:r>
            <w:proofErr w:type="spellEnd"/>
            <w:r>
              <w:t xml:space="preserve"> and Arlene</w:t>
            </w:r>
          </w:p>
          <w:p w14:paraId="6272E4CB" w14:textId="77777777" w:rsidR="00F11DBA" w:rsidRDefault="00F11DBA">
            <w:pPr>
              <w:widowControl w:val="0"/>
              <w:spacing w:line="240" w:lineRule="auto"/>
            </w:pPr>
          </w:p>
          <w:p w14:paraId="6CC02340" w14:textId="77777777" w:rsidR="00F11DBA" w:rsidRDefault="00F11DBA">
            <w:pPr>
              <w:widowControl w:val="0"/>
              <w:spacing w:line="240" w:lineRule="auto"/>
            </w:pPr>
          </w:p>
          <w:p w14:paraId="2215307C" w14:textId="77777777" w:rsidR="00F11DBA" w:rsidRDefault="00F11DBA">
            <w:pPr>
              <w:widowControl w:val="0"/>
              <w:spacing w:line="240" w:lineRule="auto"/>
            </w:pPr>
          </w:p>
          <w:p w14:paraId="21F1BD9F" w14:textId="77777777" w:rsidR="00F11DBA" w:rsidRDefault="00F11DBA">
            <w:pPr>
              <w:widowControl w:val="0"/>
              <w:spacing w:line="240" w:lineRule="auto"/>
            </w:pPr>
          </w:p>
          <w:p w14:paraId="5204358E" w14:textId="77777777" w:rsidR="00F11DBA" w:rsidRDefault="00F11DBA">
            <w:pPr>
              <w:widowControl w:val="0"/>
              <w:spacing w:line="240" w:lineRule="auto"/>
            </w:pPr>
          </w:p>
          <w:p w14:paraId="06877CA7" w14:textId="77777777" w:rsidR="00F11DBA" w:rsidRDefault="00CE0E9F">
            <w:pPr>
              <w:widowControl w:val="0"/>
              <w:spacing w:line="240" w:lineRule="auto"/>
            </w:pPr>
            <w:r>
              <w:t>Arlene &amp; Heather</w:t>
            </w:r>
          </w:p>
        </w:tc>
        <w:tc>
          <w:tcPr>
            <w:tcW w:w="1350" w:type="dxa"/>
            <w:shd w:val="clear" w:color="auto" w:fill="auto"/>
            <w:tcMar>
              <w:top w:w="100" w:type="dxa"/>
              <w:left w:w="100" w:type="dxa"/>
              <w:bottom w:w="100" w:type="dxa"/>
              <w:right w:w="100" w:type="dxa"/>
            </w:tcMar>
          </w:tcPr>
          <w:p w14:paraId="16C5D402" w14:textId="77777777" w:rsidR="00F11DBA" w:rsidRDefault="00CE0E9F">
            <w:pPr>
              <w:widowControl w:val="0"/>
              <w:spacing w:line="240" w:lineRule="auto"/>
            </w:pPr>
            <w:r>
              <w:lastRenderedPageBreak/>
              <w:t>Ongoing</w:t>
            </w:r>
          </w:p>
          <w:p w14:paraId="3E631330" w14:textId="77777777" w:rsidR="00F11DBA" w:rsidRDefault="00F11DBA">
            <w:pPr>
              <w:widowControl w:val="0"/>
              <w:spacing w:line="240" w:lineRule="auto"/>
            </w:pPr>
          </w:p>
          <w:p w14:paraId="79E3F6B2" w14:textId="77777777" w:rsidR="00F11DBA" w:rsidRDefault="00F11DBA">
            <w:pPr>
              <w:widowControl w:val="0"/>
              <w:spacing w:line="240" w:lineRule="auto"/>
            </w:pPr>
          </w:p>
          <w:p w14:paraId="397BF7D6" w14:textId="77777777" w:rsidR="00F11DBA" w:rsidRDefault="00F11DBA">
            <w:pPr>
              <w:widowControl w:val="0"/>
              <w:spacing w:line="240" w:lineRule="auto"/>
            </w:pPr>
          </w:p>
          <w:p w14:paraId="63DF993E" w14:textId="77777777" w:rsidR="00F11DBA" w:rsidRDefault="00F11DBA">
            <w:pPr>
              <w:widowControl w:val="0"/>
              <w:spacing w:line="240" w:lineRule="auto"/>
            </w:pPr>
          </w:p>
          <w:p w14:paraId="1406CAD3" w14:textId="77777777" w:rsidR="00F11DBA" w:rsidRDefault="00F11DBA">
            <w:pPr>
              <w:widowControl w:val="0"/>
              <w:spacing w:line="240" w:lineRule="auto"/>
            </w:pPr>
          </w:p>
          <w:p w14:paraId="639FB852" w14:textId="77777777" w:rsidR="00F11DBA" w:rsidRDefault="00F11DBA">
            <w:pPr>
              <w:widowControl w:val="0"/>
              <w:spacing w:line="240" w:lineRule="auto"/>
            </w:pPr>
          </w:p>
          <w:p w14:paraId="016F206C" w14:textId="77777777" w:rsidR="00F11DBA" w:rsidRDefault="00CE0E9F">
            <w:pPr>
              <w:widowControl w:val="0"/>
              <w:spacing w:line="240" w:lineRule="auto"/>
            </w:pPr>
            <w:r>
              <w:t>ASAP</w:t>
            </w:r>
          </w:p>
          <w:p w14:paraId="1F3B81AA" w14:textId="77777777" w:rsidR="00F11DBA" w:rsidRDefault="00F11DBA">
            <w:pPr>
              <w:widowControl w:val="0"/>
              <w:spacing w:line="240" w:lineRule="auto"/>
            </w:pPr>
          </w:p>
          <w:p w14:paraId="48EA139A" w14:textId="77777777" w:rsidR="00F11DBA" w:rsidRDefault="00F11DBA">
            <w:pPr>
              <w:widowControl w:val="0"/>
              <w:spacing w:line="240" w:lineRule="auto"/>
            </w:pPr>
          </w:p>
          <w:p w14:paraId="56FECCCE" w14:textId="77777777" w:rsidR="00F11DBA" w:rsidRDefault="00F11DBA">
            <w:pPr>
              <w:widowControl w:val="0"/>
              <w:spacing w:line="240" w:lineRule="auto"/>
            </w:pPr>
          </w:p>
          <w:p w14:paraId="0803D281" w14:textId="77777777" w:rsidR="00F11DBA" w:rsidRDefault="00F11DBA">
            <w:pPr>
              <w:widowControl w:val="0"/>
              <w:spacing w:line="240" w:lineRule="auto"/>
            </w:pPr>
          </w:p>
          <w:p w14:paraId="15AF6646" w14:textId="77777777" w:rsidR="00F11DBA" w:rsidRDefault="00F11DBA">
            <w:pPr>
              <w:widowControl w:val="0"/>
              <w:spacing w:line="240" w:lineRule="auto"/>
            </w:pPr>
          </w:p>
          <w:p w14:paraId="04F342E1" w14:textId="77777777" w:rsidR="00F11DBA" w:rsidRDefault="00CE0E9F">
            <w:pPr>
              <w:widowControl w:val="0"/>
              <w:spacing w:line="240" w:lineRule="auto"/>
            </w:pPr>
            <w:r>
              <w:t>Ongoing</w:t>
            </w:r>
          </w:p>
          <w:p w14:paraId="0359751A" w14:textId="77777777" w:rsidR="00F11DBA" w:rsidRDefault="00F11DBA">
            <w:pPr>
              <w:widowControl w:val="0"/>
              <w:spacing w:line="240" w:lineRule="auto"/>
            </w:pPr>
          </w:p>
          <w:p w14:paraId="19EE253D" w14:textId="77777777" w:rsidR="00F11DBA" w:rsidRDefault="00F11DBA">
            <w:pPr>
              <w:widowControl w:val="0"/>
              <w:spacing w:line="240" w:lineRule="auto"/>
            </w:pPr>
          </w:p>
          <w:p w14:paraId="601750E0" w14:textId="77777777" w:rsidR="00F11DBA" w:rsidRDefault="00F11DBA">
            <w:pPr>
              <w:widowControl w:val="0"/>
              <w:spacing w:line="240" w:lineRule="auto"/>
            </w:pPr>
          </w:p>
          <w:p w14:paraId="798698A8" w14:textId="77777777" w:rsidR="00F11DBA" w:rsidRDefault="00F11DBA">
            <w:pPr>
              <w:widowControl w:val="0"/>
              <w:spacing w:line="240" w:lineRule="auto"/>
            </w:pPr>
          </w:p>
          <w:p w14:paraId="3B9B6BD4" w14:textId="77777777" w:rsidR="00F11DBA" w:rsidRDefault="00F11DBA">
            <w:pPr>
              <w:widowControl w:val="0"/>
              <w:spacing w:line="240" w:lineRule="auto"/>
            </w:pPr>
          </w:p>
          <w:p w14:paraId="54847529" w14:textId="77777777" w:rsidR="00F11DBA" w:rsidRDefault="00F11DBA">
            <w:pPr>
              <w:widowControl w:val="0"/>
              <w:spacing w:line="240" w:lineRule="auto"/>
            </w:pPr>
          </w:p>
          <w:p w14:paraId="788F9B3B" w14:textId="77777777" w:rsidR="00F11DBA" w:rsidRDefault="00F11DBA">
            <w:pPr>
              <w:widowControl w:val="0"/>
              <w:spacing w:line="240" w:lineRule="auto"/>
            </w:pPr>
          </w:p>
          <w:p w14:paraId="38431182" w14:textId="77777777" w:rsidR="00F11DBA" w:rsidRDefault="00CE0E9F">
            <w:pPr>
              <w:widowControl w:val="0"/>
              <w:spacing w:line="240" w:lineRule="auto"/>
            </w:pPr>
            <w:r>
              <w:t xml:space="preserve"> ASAP</w:t>
            </w:r>
          </w:p>
        </w:tc>
      </w:tr>
      <w:tr w:rsidR="00F11DBA" w14:paraId="092D4718" w14:textId="77777777">
        <w:tc>
          <w:tcPr>
            <w:tcW w:w="1650" w:type="dxa"/>
            <w:shd w:val="clear" w:color="auto" w:fill="auto"/>
            <w:tcMar>
              <w:top w:w="100" w:type="dxa"/>
              <w:left w:w="100" w:type="dxa"/>
              <w:bottom w:w="100" w:type="dxa"/>
              <w:right w:w="100" w:type="dxa"/>
            </w:tcMar>
          </w:tcPr>
          <w:p w14:paraId="1F23748F" w14:textId="77777777" w:rsidR="00F11DBA" w:rsidRDefault="00CE0E9F">
            <w:pPr>
              <w:shd w:val="clear" w:color="auto" w:fill="FFFFFF"/>
              <w:spacing w:before="220" w:after="220" w:line="240" w:lineRule="auto"/>
              <w:rPr>
                <w:b/>
              </w:rPr>
            </w:pPr>
            <w:r>
              <w:rPr>
                <w:b/>
              </w:rPr>
              <w:lastRenderedPageBreak/>
              <w:t>Meeting Schedule</w:t>
            </w:r>
          </w:p>
        </w:tc>
        <w:tc>
          <w:tcPr>
            <w:tcW w:w="4905" w:type="dxa"/>
            <w:shd w:val="clear" w:color="auto" w:fill="auto"/>
            <w:tcMar>
              <w:top w:w="100" w:type="dxa"/>
              <w:left w:w="100" w:type="dxa"/>
              <w:bottom w:w="100" w:type="dxa"/>
              <w:right w:w="100" w:type="dxa"/>
            </w:tcMar>
          </w:tcPr>
          <w:p w14:paraId="2E3B657F" w14:textId="77777777" w:rsidR="00F11DBA" w:rsidRDefault="00CE0E9F">
            <w:pPr>
              <w:widowControl w:val="0"/>
              <w:spacing w:before="240" w:after="240"/>
            </w:pPr>
            <w:r>
              <w:t xml:space="preserve">We will set a regular monthly meeting. </w:t>
            </w:r>
          </w:p>
        </w:tc>
        <w:tc>
          <w:tcPr>
            <w:tcW w:w="1965" w:type="dxa"/>
            <w:shd w:val="clear" w:color="auto" w:fill="auto"/>
            <w:tcMar>
              <w:top w:w="100" w:type="dxa"/>
              <w:left w:w="100" w:type="dxa"/>
              <w:bottom w:w="100" w:type="dxa"/>
              <w:right w:w="100" w:type="dxa"/>
            </w:tcMar>
          </w:tcPr>
          <w:p w14:paraId="37B18EBE" w14:textId="77777777" w:rsidR="00F11DBA" w:rsidRDefault="00CE0E9F">
            <w:pPr>
              <w:widowControl w:val="0"/>
              <w:spacing w:line="240" w:lineRule="auto"/>
            </w:pPr>
            <w:r>
              <w:t>Send out a poll to identify an optimal meeting day and time for monthly meetings</w:t>
            </w:r>
          </w:p>
        </w:tc>
        <w:tc>
          <w:tcPr>
            <w:tcW w:w="1500" w:type="dxa"/>
            <w:shd w:val="clear" w:color="auto" w:fill="auto"/>
            <w:tcMar>
              <w:top w:w="100" w:type="dxa"/>
              <w:left w:w="100" w:type="dxa"/>
              <w:bottom w:w="100" w:type="dxa"/>
              <w:right w:w="100" w:type="dxa"/>
            </w:tcMar>
          </w:tcPr>
          <w:p w14:paraId="31BDE9CD" w14:textId="77777777" w:rsidR="00F11DBA" w:rsidRDefault="00CE0E9F">
            <w:pPr>
              <w:widowControl w:val="0"/>
              <w:spacing w:line="240" w:lineRule="auto"/>
            </w:pPr>
            <w:r>
              <w:t>Arlene</w:t>
            </w:r>
          </w:p>
        </w:tc>
        <w:tc>
          <w:tcPr>
            <w:tcW w:w="1350" w:type="dxa"/>
            <w:shd w:val="clear" w:color="auto" w:fill="auto"/>
            <w:tcMar>
              <w:top w:w="100" w:type="dxa"/>
              <w:left w:w="100" w:type="dxa"/>
              <w:bottom w:w="100" w:type="dxa"/>
              <w:right w:w="100" w:type="dxa"/>
            </w:tcMar>
          </w:tcPr>
          <w:p w14:paraId="5DBF264D" w14:textId="77777777" w:rsidR="00F11DBA" w:rsidRDefault="00CE0E9F">
            <w:pPr>
              <w:widowControl w:val="0"/>
              <w:spacing w:line="240" w:lineRule="auto"/>
            </w:pPr>
            <w:r>
              <w:t>ASAP</w:t>
            </w:r>
          </w:p>
        </w:tc>
      </w:tr>
    </w:tbl>
    <w:p w14:paraId="290D2582" w14:textId="77777777" w:rsidR="00F11DBA" w:rsidRDefault="00F11DBA">
      <w:pPr>
        <w:rPr>
          <w:b/>
        </w:rPr>
      </w:pPr>
    </w:p>
    <w:p w14:paraId="7864B222" w14:textId="77777777" w:rsidR="00F11DBA" w:rsidRDefault="00F11DBA">
      <w:pPr>
        <w:rPr>
          <w:b/>
        </w:rPr>
      </w:pPr>
    </w:p>
    <w:p w14:paraId="4A12AE3F" w14:textId="77777777" w:rsidR="00F11DBA" w:rsidRDefault="00F11DBA">
      <w:pPr>
        <w:rPr>
          <w:b/>
        </w:rPr>
      </w:pPr>
    </w:p>
    <w:tbl>
      <w:tblPr>
        <w:tblStyle w:val="a3"/>
        <w:tblW w:w="1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6945"/>
      </w:tblGrid>
      <w:tr w:rsidR="00F11DBA" w14:paraId="099A0C00" w14:textId="77777777">
        <w:trPr>
          <w:trHeight w:val="420"/>
        </w:trPr>
        <w:tc>
          <w:tcPr>
            <w:tcW w:w="11430" w:type="dxa"/>
            <w:gridSpan w:val="3"/>
            <w:shd w:val="clear" w:color="auto" w:fill="D5A6BD"/>
            <w:tcMar>
              <w:top w:w="100" w:type="dxa"/>
              <w:left w:w="100" w:type="dxa"/>
              <w:bottom w:w="100" w:type="dxa"/>
              <w:right w:w="100" w:type="dxa"/>
            </w:tcMar>
          </w:tcPr>
          <w:p w14:paraId="49B3964E" w14:textId="77777777" w:rsidR="00F11DBA" w:rsidRDefault="00CE0E9F">
            <w:pPr>
              <w:widowControl w:val="0"/>
              <w:spacing w:line="240" w:lineRule="auto"/>
              <w:jc w:val="center"/>
              <w:rPr>
                <w:b/>
              </w:rPr>
            </w:pPr>
            <w:r>
              <w:rPr>
                <w:b/>
              </w:rPr>
              <w:t xml:space="preserve">Next Meeting(s) </w:t>
            </w:r>
          </w:p>
        </w:tc>
      </w:tr>
      <w:tr w:rsidR="00F11DBA" w14:paraId="1689FE42" w14:textId="77777777">
        <w:tc>
          <w:tcPr>
            <w:tcW w:w="1860" w:type="dxa"/>
            <w:shd w:val="clear" w:color="auto" w:fill="auto"/>
            <w:tcMar>
              <w:top w:w="100" w:type="dxa"/>
              <w:left w:w="100" w:type="dxa"/>
              <w:bottom w:w="100" w:type="dxa"/>
              <w:right w:w="100" w:type="dxa"/>
            </w:tcMar>
          </w:tcPr>
          <w:p w14:paraId="75CB116C" w14:textId="77777777" w:rsidR="00F11DBA" w:rsidRDefault="00CE0E9F">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0A6849A2" w14:textId="77777777" w:rsidR="00F11DBA" w:rsidRDefault="00CE0E9F">
            <w:pPr>
              <w:widowControl w:val="0"/>
              <w:spacing w:line="240" w:lineRule="auto"/>
              <w:jc w:val="center"/>
              <w:rPr>
                <w:b/>
              </w:rPr>
            </w:pPr>
            <w:r>
              <w:rPr>
                <w:b/>
              </w:rPr>
              <w:t>TIME</w:t>
            </w:r>
          </w:p>
        </w:tc>
        <w:tc>
          <w:tcPr>
            <w:tcW w:w="6945" w:type="dxa"/>
            <w:shd w:val="clear" w:color="auto" w:fill="auto"/>
            <w:tcMar>
              <w:top w:w="100" w:type="dxa"/>
              <w:left w:w="100" w:type="dxa"/>
              <w:bottom w:w="100" w:type="dxa"/>
              <w:right w:w="100" w:type="dxa"/>
            </w:tcMar>
          </w:tcPr>
          <w:p w14:paraId="5DDD86D2" w14:textId="77777777" w:rsidR="00F11DBA" w:rsidRDefault="00CE0E9F">
            <w:pPr>
              <w:widowControl w:val="0"/>
              <w:spacing w:line="240" w:lineRule="auto"/>
              <w:jc w:val="center"/>
              <w:rPr>
                <w:b/>
              </w:rPr>
            </w:pPr>
            <w:r>
              <w:rPr>
                <w:b/>
              </w:rPr>
              <w:t>FUTURE AGENDA ITEMS</w:t>
            </w:r>
          </w:p>
        </w:tc>
      </w:tr>
      <w:tr w:rsidR="00F11DBA" w14:paraId="13F6A86B" w14:textId="77777777">
        <w:tc>
          <w:tcPr>
            <w:tcW w:w="1860" w:type="dxa"/>
            <w:shd w:val="clear" w:color="auto" w:fill="auto"/>
            <w:tcMar>
              <w:top w:w="100" w:type="dxa"/>
              <w:left w:w="100" w:type="dxa"/>
              <w:bottom w:w="100" w:type="dxa"/>
              <w:right w:w="100" w:type="dxa"/>
            </w:tcMar>
          </w:tcPr>
          <w:p w14:paraId="46EBE6E5" w14:textId="77777777" w:rsidR="00F11DBA" w:rsidRDefault="00CE0E9F">
            <w:pPr>
              <w:widowControl w:val="0"/>
              <w:spacing w:line="240" w:lineRule="auto"/>
            </w:pPr>
            <w:r>
              <w:t>TBD</w:t>
            </w:r>
          </w:p>
        </w:tc>
        <w:tc>
          <w:tcPr>
            <w:tcW w:w="2625" w:type="dxa"/>
            <w:shd w:val="clear" w:color="auto" w:fill="auto"/>
            <w:tcMar>
              <w:top w:w="100" w:type="dxa"/>
              <w:left w:w="100" w:type="dxa"/>
              <w:bottom w:w="100" w:type="dxa"/>
              <w:right w:w="100" w:type="dxa"/>
            </w:tcMar>
          </w:tcPr>
          <w:p w14:paraId="6305AC84" w14:textId="77777777" w:rsidR="00F11DBA" w:rsidRDefault="00CE0E9F">
            <w:pPr>
              <w:widowControl w:val="0"/>
              <w:spacing w:line="240" w:lineRule="auto"/>
            </w:pPr>
            <w:r>
              <w:t>TBD</w:t>
            </w:r>
          </w:p>
        </w:tc>
        <w:tc>
          <w:tcPr>
            <w:tcW w:w="6945" w:type="dxa"/>
            <w:shd w:val="clear" w:color="auto" w:fill="auto"/>
            <w:tcMar>
              <w:top w:w="100" w:type="dxa"/>
              <w:left w:w="100" w:type="dxa"/>
              <w:bottom w:w="100" w:type="dxa"/>
              <w:right w:w="100" w:type="dxa"/>
            </w:tcMar>
          </w:tcPr>
          <w:p w14:paraId="6BB82F2C" w14:textId="77777777" w:rsidR="00F11DBA" w:rsidRDefault="00CE0E9F">
            <w:pPr>
              <w:widowControl w:val="0"/>
              <w:spacing w:line="240" w:lineRule="auto"/>
            </w:pPr>
            <w:r>
              <w:t>These topics have been compiled by Core Team and task force members: (a) Referral process from diagnosis/identification to early intervention; (b) referral process specifically for children diagnosed/identified with UHL; (c) printed resources shared with f</w:t>
            </w:r>
            <w:r>
              <w:t xml:space="preserve">amilies upon entry into EI; (d) accommodations for families in rural areas; (e) accommodations for CLD families; (f) testing for </w:t>
            </w:r>
            <w:proofErr w:type="spellStart"/>
            <w:r>
              <w:t>cCMV</w:t>
            </w:r>
            <w:proofErr w:type="spellEnd"/>
            <w:r>
              <w:t>; (g) EHDI PALS; (h) tele-audiology; (</w:t>
            </w:r>
            <w:proofErr w:type="spellStart"/>
            <w:r>
              <w:t>i</w:t>
            </w:r>
            <w:proofErr w:type="spellEnd"/>
            <w:r>
              <w:t>) access to family-to-family supports during transition from diagnostics/identificat</w:t>
            </w:r>
            <w:r>
              <w:t xml:space="preserve">ion to EI; (j) unique needs of families of children with additional disabilities (aka; Deaf Plus or DWD); and (k) CI eligibility for children with UHL. </w:t>
            </w:r>
          </w:p>
        </w:tc>
      </w:tr>
    </w:tbl>
    <w:p w14:paraId="78A7C70B" w14:textId="77777777" w:rsidR="00F11DBA" w:rsidRDefault="00F11DBA">
      <w:pPr>
        <w:rPr>
          <w:b/>
        </w:rPr>
      </w:pPr>
    </w:p>
    <w:p w14:paraId="578BD759" w14:textId="77777777" w:rsidR="00F11DBA" w:rsidRDefault="00F11DBA"/>
    <w:sectPr w:rsidR="00F11DBA">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25F"/>
    <w:multiLevelType w:val="multilevel"/>
    <w:tmpl w:val="3E886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182FF6"/>
    <w:multiLevelType w:val="multilevel"/>
    <w:tmpl w:val="52D4F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BA"/>
    <w:rsid w:val="00CE0E9F"/>
    <w:rsid w:val="00F1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5A061"/>
  <w15:docId w15:val="{A4A9EE29-D380-D04E-80A8-63343CE4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ue@coeh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2020-11-13T23:21:00Z</dcterms:created>
  <dcterms:modified xsi:type="dcterms:W3CDTF">2020-11-13T23:21:00Z</dcterms:modified>
</cp:coreProperties>
</file>