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F950" w14:textId="77777777" w:rsidR="007C7CEE" w:rsidRDefault="005664F6">
      <w:pPr>
        <w:jc w:val="center"/>
        <w:rPr>
          <w:b/>
          <w:sz w:val="28"/>
          <w:szCs w:val="28"/>
        </w:rPr>
      </w:pPr>
      <w:r>
        <w:rPr>
          <w:b/>
          <w:sz w:val="28"/>
          <w:szCs w:val="28"/>
        </w:rPr>
        <w:t xml:space="preserve">Colorado EHDI </w:t>
      </w:r>
    </w:p>
    <w:p w14:paraId="65B458F0" w14:textId="77777777" w:rsidR="007C7CEE" w:rsidRDefault="005664F6">
      <w:pPr>
        <w:jc w:val="center"/>
        <w:rPr>
          <w:b/>
          <w:sz w:val="28"/>
          <w:szCs w:val="28"/>
        </w:rPr>
      </w:pPr>
      <w:r>
        <w:rPr>
          <w:b/>
          <w:sz w:val="28"/>
          <w:szCs w:val="28"/>
        </w:rPr>
        <w:t xml:space="preserve">Screening Task Force </w:t>
      </w:r>
    </w:p>
    <w:p w14:paraId="52C4D829" w14:textId="77777777" w:rsidR="007C7CEE" w:rsidRDefault="007C7CEE">
      <w:pPr>
        <w:jc w:val="center"/>
        <w:rPr>
          <w:b/>
          <w:sz w:val="24"/>
          <w:szCs w:val="24"/>
        </w:rPr>
      </w:pPr>
    </w:p>
    <w:p w14:paraId="64A58917" w14:textId="77777777" w:rsidR="007C7CEE" w:rsidRDefault="005664F6">
      <w:pPr>
        <w:jc w:val="center"/>
        <w:rPr>
          <w:b/>
          <w:sz w:val="24"/>
          <w:szCs w:val="24"/>
        </w:rPr>
      </w:pPr>
      <w:r>
        <w:rPr>
          <w:b/>
          <w:sz w:val="24"/>
          <w:szCs w:val="24"/>
        </w:rPr>
        <w:t>Meeting Notes</w:t>
      </w:r>
    </w:p>
    <w:p w14:paraId="3D891C49" w14:textId="77777777" w:rsidR="007C7CEE" w:rsidRDefault="005664F6">
      <w:pPr>
        <w:jc w:val="center"/>
        <w:rPr>
          <w:sz w:val="24"/>
          <w:szCs w:val="24"/>
        </w:rPr>
      </w:pPr>
      <w:r>
        <w:rPr>
          <w:sz w:val="24"/>
          <w:szCs w:val="24"/>
        </w:rPr>
        <w:t>March 8, 2022</w:t>
      </w:r>
    </w:p>
    <w:p w14:paraId="500EE9B2" w14:textId="77777777" w:rsidR="007C7CEE" w:rsidRDefault="007C7CEE">
      <w:pPr>
        <w:rPr>
          <w:highlight w:val="yellow"/>
        </w:rPr>
      </w:pPr>
    </w:p>
    <w:tbl>
      <w:tblPr>
        <w:tblStyle w:val="a"/>
        <w:tblW w:w="15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12060"/>
      </w:tblGrid>
      <w:tr w:rsidR="007C7CEE" w14:paraId="0B9DFF97" w14:textId="77777777">
        <w:trPr>
          <w:trHeight w:val="420"/>
          <w:jc w:val="center"/>
        </w:trPr>
        <w:tc>
          <w:tcPr>
            <w:tcW w:w="15105" w:type="dxa"/>
            <w:gridSpan w:val="2"/>
            <w:shd w:val="clear" w:color="auto" w:fill="F9CB9C"/>
            <w:tcMar>
              <w:top w:w="100" w:type="dxa"/>
              <w:left w:w="100" w:type="dxa"/>
              <w:bottom w:w="100" w:type="dxa"/>
              <w:right w:w="100" w:type="dxa"/>
            </w:tcMar>
          </w:tcPr>
          <w:p w14:paraId="67282EF3" w14:textId="77777777" w:rsidR="007C7CEE" w:rsidRDefault="005664F6">
            <w:pPr>
              <w:widowControl w:val="0"/>
              <w:spacing w:line="240" w:lineRule="auto"/>
              <w:jc w:val="center"/>
              <w:rPr>
                <w:b/>
              </w:rPr>
            </w:pPr>
            <w:r>
              <w:rPr>
                <w:b/>
              </w:rPr>
              <w:t>Attendees</w:t>
            </w:r>
          </w:p>
        </w:tc>
      </w:tr>
      <w:tr w:rsidR="007C7CEE" w14:paraId="7B276CFC" w14:textId="77777777">
        <w:trPr>
          <w:jc w:val="center"/>
        </w:trPr>
        <w:tc>
          <w:tcPr>
            <w:tcW w:w="3045" w:type="dxa"/>
            <w:shd w:val="clear" w:color="auto" w:fill="auto"/>
            <w:tcMar>
              <w:top w:w="100" w:type="dxa"/>
              <w:left w:w="100" w:type="dxa"/>
              <w:bottom w:w="100" w:type="dxa"/>
              <w:right w:w="100" w:type="dxa"/>
            </w:tcMar>
          </w:tcPr>
          <w:p w14:paraId="4762F921" w14:textId="77777777" w:rsidR="007C7CEE" w:rsidRDefault="005664F6">
            <w:pPr>
              <w:widowControl w:val="0"/>
              <w:spacing w:line="240" w:lineRule="auto"/>
              <w:jc w:val="center"/>
              <w:rPr>
                <w:b/>
              </w:rPr>
            </w:pPr>
            <w:r>
              <w:rPr>
                <w:b/>
              </w:rPr>
              <w:t>Name</w:t>
            </w:r>
          </w:p>
        </w:tc>
        <w:tc>
          <w:tcPr>
            <w:tcW w:w="12060" w:type="dxa"/>
            <w:shd w:val="clear" w:color="auto" w:fill="auto"/>
            <w:tcMar>
              <w:top w:w="100" w:type="dxa"/>
              <w:left w:w="100" w:type="dxa"/>
              <w:bottom w:w="100" w:type="dxa"/>
              <w:right w:w="100" w:type="dxa"/>
            </w:tcMar>
          </w:tcPr>
          <w:p w14:paraId="3AFC4673" w14:textId="77777777" w:rsidR="007C7CEE" w:rsidRDefault="005664F6">
            <w:pPr>
              <w:widowControl w:val="0"/>
              <w:spacing w:line="240" w:lineRule="auto"/>
              <w:jc w:val="center"/>
              <w:rPr>
                <w:b/>
                <w:highlight w:val="white"/>
              </w:rPr>
            </w:pPr>
            <w:r>
              <w:rPr>
                <w:b/>
                <w:highlight w:val="white"/>
              </w:rPr>
              <w:t>Role</w:t>
            </w:r>
          </w:p>
        </w:tc>
      </w:tr>
      <w:tr w:rsidR="007C7CEE" w14:paraId="1BF9A074" w14:textId="77777777">
        <w:trPr>
          <w:jc w:val="center"/>
        </w:trPr>
        <w:tc>
          <w:tcPr>
            <w:tcW w:w="3045" w:type="dxa"/>
            <w:shd w:val="clear" w:color="auto" w:fill="auto"/>
            <w:tcMar>
              <w:top w:w="100" w:type="dxa"/>
              <w:left w:w="100" w:type="dxa"/>
              <w:bottom w:w="100" w:type="dxa"/>
              <w:right w:w="100" w:type="dxa"/>
            </w:tcMar>
          </w:tcPr>
          <w:p w14:paraId="328CFD21" w14:textId="77777777" w:rsidR="007C7CEE" w:rsidRDefault="005664F6">
            <w:pPr>
              <w:widowControl w:val="0"/>
              <w:spacing w:line="240" w:lineRule="auto"/>
            </w:pPr>
            <w:r>
              <w:t>Heather Abraham</w:t>
            </w:r>
          </w:p>
        </w:tc>
        <w:tc>
          <w:tcPr>
            <w:tcW w:w="12060" w:type="dxa"/>
            <w:shd w:val="clear" w:color="auto" w:fill="auto"/>
            <w:tcMar>
              <w:top w:w="100" w:type="dxa"/>
              <w:left w:w="100" w:type="dxa"/>
              <w:bottom w:w="100" w:type="dxa"/>
              <w:right w:w="100" w:type="dxa"/>
            </w:tcMar>
          </w:tcPr>
          <w:p w14:paraId="65D79EF2" w14:textId="77777777" w:rsidR="007C7CEE" w:rsidRDefault="005664F6">
            <w:pPr>
              <w:widowControl w:val="0"/>
              <w:spacing w:line="240" w:lineRule="auto"/>
              <w:rPr>
                <w:highlight w:val="white"/>
              </w:rPr>
            </w:pPr>
            <w:r>
              <w:rPr>
                <w:highlight w:val="white"/>
              </w:rPr>
              <w:t>Notetaker; Co-Facilitator</w:t>
            </w:r>
          </w:p>
        </w:tc>
      </w:tr>
      <w:tr w:rsidR="007C7CEE" w14:paraId="643A9407" w14:textId="77777777">
        <w:trPr>
          <w:jc w:val="center"/>
        </w:trPr>
        <w:tc>
          <w:tcPr>
            <w:tcW w:w="3045" w:type="dxa"/>
            <w:shd w:val="clear" w:color="auto" w:fill="auto"/>
            <w:tcMar>
              <w:top w:w="100" w:type="dxa"/>
              <w:left w:w="100" w:type="dxa"/>
              <w:bottom w:w="100" w:type="dxa"/>
              <w:right w:w="100" w:type="dxa"/>
            </w:tcMar>
          </w:tcPr>
          <w:p w14:paraId="528D4341" w14:textId="77777777" w:rsidR="007C7CEE" w:rsidRDefault="005664F6">
            <w:pPr>
              <w:widowControl w:val="0"/>
              <w:spacing w:line="240" w:lineRule="auto"/>
            </w:pPr>
            <w:r>
              <w:t xml:space="preserve">Becky </w:t>
            </w:r>
            <w:proofErr w:type="spellStart"/>
            <w:r>
              <w:t>Awad</w:t>
            </w:r>
            <w:proofErr w:type="spellEnd"/>
          </w:p>
        </w:tc>
        <w:tc>
          <w:tcPr>
            <w:tcW w:w="12060" w:type="dxa"/>
            <w:shd w:val="clear" w:color="auto" w:fill="auto"/>
            <w:tcMar>
              <w:top w:w="100" w:type="dxa"/>
              <w:left w:w="100" w:type="dxa"/>
              <w:bottom w:w="100" w:type="dxa"/>
              <w:right w:w="100" w:type="dxa"/>
            </w:tcMar>
          </w:tcPr>
          <w:p w14:paraId="1059E889" w14:textId="77777777" w:rsidR="007C7CEE" w:rsidRDefault="005664F6">
            <w:pPr>
              <w:widowControl w:val="0"/>
              <w:spacing w:line="240" w:lineRule="auto"/>
              <w:rPr>
                <w:highlight w:val="white"/>
              </w:rPr>
            </w:pPr>
            <w:r>
              <w:rPr>
                <w:highlight w:val="white"/>
              </w:rPr>
              <w:t>Clinical Audiologist; CHCO</w:t>
            </w:r>
          </w:p>
        </w:tc>
      </w:tr>
      <w:tr w:rsidR="007C7CEE" w14:paraId="058E3141" w14:textId="77777777">
        <w:trPr>
          <w:jc w:val="center"/>
        </w:trPr>
        <w:tc>
          <w:tcPr>
            <w:tcW w:w="3045" w:type="dxa"/>
            <w:shd w:val="clear" w:color="auto" w:fill="auto"/>
            <w:tcMar>
              <w:top w:w="100" w:type="dxa"/>
              <w:left w:w="100" w:type="dxa"/>
              <w:bottom w:w="100" w:type="dxa"/>
              <w:right w:w="100" w:type="dxa"/>
            </w:tcMar>
          </w:tcPr>
          <w:p w14:paraId="364DBC97" w14:textId="77777777" w:rsidR="007C7CEE" w:rsidRDefault="005664F6">
            <w:pPr>
              <w:widowControl w:val="0"/>
              <w:spacing w:line="240" w:lineRule="auto"/>
            </w:pPr>
            <w:r>
              <w:t xml:space="preserve">Arlene </w:t>
            </w:r>
            <w:proofErr w:type="spellStart"/>
            <w:r>
              <w:t>Stredler</w:t>
            </w:r>
            <w:proofErr w:type="spellEnd"/>
            <w:r>
              <w:t xml:space="preserve"> Brown</w:t>
            </w:r>
          </w:p>
        </w:tc>
        <w:tc>
          <w:tcPr>
            <w:tcW w:w="12060" w:type="dxa"/>
            <w:shd w:val="clear" w:color="auto" w:fill="auto"/>
            <w:tcMar>
              <w:top w:w="100" w:type="dxa"/>
              <w:left w:w="100" w:type="dxa"/>
              <w:bottom w:w="100" w:type="dxa"/>
              <w:right w:w="100" w:type="dxa"/>
            </w:tcMar>
          </w:tcPr>
          <w:p w14:paraId="5F48C3D8" w14:textId="77777777" w:rsidR="007C7CEE" w:rsidRDefault="005664F6">
            <w:pPr>
              <w:widowControl w:val="0"/>
              <w:spacing w:line="240" w:lineRule="auto"/>
              <w:rPr>
                <w:highlight w:val="white"/>
              </w:rPr>
            </w:pPr>
            <w:r>
              <w:rPr>
                <w:highlight w:val="white"/>
              </w:rPr>
              <w:t>CO-Facilitator and Notetaker</w:t>
            </w:r>
          </w:p>
        </w:tc>
      </w:tr>
      <w:tr w:rsidR="007C7CEE" w14:paraId="16102C00" w14:textId="77777777">
        <w:trPr>
          <w:jc w:val="center"/>
        </w:trPr>
        <w:tc>
          <w:tcPr>
            <w:tcW w:w="3045" w:type="dxa"/>
            <w:shd w:val="clear" w:color="auto" w:fill="auto"/>
            <w:tcMar>
              <w:top w:w="100" w:type="dxa"/>
              <w:left w:w="100" w:type="dxa"/>
              <w:bottom w:w="100" w:type="dxa"/>
              <w:right w:w="100" w:type="dxa"/>
            </w:tcMar>
          </w:tcPr>
          <w:p w14:paraId="3B0440C9" w14:textId="77777777" w:rsidR="007C7CEE" w:rsidRDefault="005664F6">
            <w:pPr>
              <w:widowControl w:val="0"/>
              <w:spacing w:line="240" w:lineRule="auto"/>
            </w:pPr>
            <w:r>
              <w:t>Lisa Cannon</w:t>
            </w:r>
          </w:p>
        </w:tc>
        <w:tc>
          <w:tcPr>
            <w:tcW w:w="12060" w:type="dxa"/>
            <w:shd w:val="clear" w:color="auto" w:fill="auto"/>
            <w:tcMar>
              <w:top w:w="100" w:type="dxa"/>
              <w:left w:w="100" w:type="dxa"/>
              <w:bottom w:w="100" w:type="dxa"/>
              <w:right w:w="100" w:type="dxa"/>
            </w:tcMar>
          </w:tcPr>
          <w:p w14:paraId="2D364560" w14:textId="77777777" w:rsidR="007C7CEE" w:rsidRDefault="005664F6">
            <w:pPr>
              <w:widowControl w:val="0"/>
              <w:spacing w:line="240" w:lineRule="auto"/>
              <w:rPr>
                <w:highlight w:val="white"/>
              </w:rPr>
            </w:pPr>
            <w:r>
              <w:rPr>
                <w:highlight w:val="white"/>
              </w:rPr>
              <w:t>CDE Consultant for Educational Audiologists and Educational Audiologist for Denver Public Schools</w:t>
            </w:r>
          </w:p>
        </w:tc>
      </w:tr>
      <w:tr w:rsidR="007C7CEE" w14:paraId="56E5BCEE" w14:textId="77777777">
        <w:trPr>
          <w:jc w:val="center"/>
        </w:trPr>
        <w:tc>
          <w:tcPr>
            <w:tcW w:w="3045" w:type="dxa"/>
            <w:shd w:val="clear" w:color="auto" w:fill="auto"/>
            <w:tcMar>
              <w:top w:w="100" w:type="dxa"/>
              <w:left w:w="100" w:type="dxa"/>
              <w:bottom w:w="100" w:type="dxa"/>
              <w:right w:w="100" w:type="dxa"/>
            </w:tcMar>
          </w:tcPr>
          <w:p w14:paraId="0574B15A" w14:textId="77777777" w:rsidR="007C7CEE" w:rsidRDefault="005664F6">
            <w:pPr>
              <w:widowControl w:val="0"/>
              <w:spacing w:line="240" w:lineRule="auto"/>
            </w:pPr>
            <w:r>
              <w:t xml:space="preserve">Stacy </w:t>
            </w:r>
            <w:proofErr w:type="spellStart"/>
            <w:r>
              <w:t>Claycomb</w:t>
            </w:r>
            <w:proofErr w:type="spellEnd"/>
          </w:p>
        </w:tc>
        <w:tc>
          <w:tcPr>
            <w:tcW w:w="12060" w:type="dxa"/>
            <w:shd w:val="clear" w:color="auto" w:fill="auto"/>
            <w:tcMar>
              <w:top w:w="100" w:type="dxa"/>
              <w:left w:w="100" w:type="dxa"/>
              <w:bottom w:w="100" w:type="dxa"/>
              <w:right w:w="100" w:type="dxa"/>
            </w:tcMar>
          </w:tcPr>
          <w:p w14:paraId="68C489C2" w14:textId="77777777" w:rsidR="007C7CEE" w:rsidRDefault="005664F6">
            <w:pPr>
              <w:widowControl w:val="0"/>
              <w:spacing w:line="240" w:lineRule="auto"/>
              <w:rPr>
                <w:highlight w:val="white"/>
              </w:rPr>
            </w:pPr>
            <w:r>
              <w:rPr>
                <w:highlight w:val="white"/>
              </w:rPr>
              <w:t xml:space="preserve">Audiologist, </w:t>
            </w:r>
            <w:proofErr w:type="spellStart"/>
            <w:r>
              <w:rPr>
                <w:highlight w:val="white"/>
              </w:rPr>
              <w:t>UCHealth</w:t>
            </w:r>
            <w:proofErr w:type="spellEnd"/>
          </w:p>
        </w:tc>
      </w:tr>
      <w:tr w:rsidR="007C7CEE" w14:paraId="6C28899C" w14:textId="77777777">
        <w:trPr>
          <w:jc w:val="center"/>
        </w:trPr>
        <w:tc>
          <w:tcPr>
            <w:tcW w:w="3045" w:type="dxa"/>
            <w:shd w:val="clear" w:color="auto" w:fill="auto"/>
            <w:tcMar>
              <w:top w:w="100" w:type="dxa"/>
              <w:left w:w="100" w:type="dxa"/>
              <w:bottom w:w="100" w:type="dxa"/>
              <w:right w:w="100" w:type="dxa"/>
            </w:tcMar>
          </w:tcPr>
          <w:p w14:paraId="468DCE0D" w14:textId="77777777" w:rsidR="007C7CEE" w:rsidRDefault="005664F6">
            <w:pPr>
              <w:widowControl w:val="0"/>
              <w:spacing w:line="240" w:lineRule="auto"/>
            </w:pPr>
            <w:r>
              <w:t>Katie Cue</w:t>
            </w:r>
          </w:p>
        </w:tc>
        <w:tc>
          <w:tcPr>
            <w:tcW w:w="12060" w:type="dxa"/>
            <w:shd w:val="clear" w:color="auto" w:fill="auto"/>
            <w:tcMar>
              <w:top w:w="100" w:type="dxa"/>
              <w:left w:w="100" w:type="dxa"/>
              <w:bottom w:w="100" w:type="dxa"/>
              <w:right w:w="100" w:type="dxa"/>
            </w:tcMar>
          </w:tcPr>
          <w:p w14:paraId="4926AF86" w14:textId="77777777" w:rsidR="007C7CEE" w:rsidRDefault="005664F6">
            <w:pPr>
              <w:widowControl w:val="0"/>
              <w:spacing w:line="240" w:lineRule="auto"/>
              <w:rPr>
                <w:highlight w:val="white"/>
              </w:rPr>
            </w:pPr>
            <w:r>
              <w:rPr>
                <w:highlight w:val="white"/>
              </w:rPr>
              <w:t>Outreach and Consultative Services Manager and Deaf Specialist; CCDHHDB</w:t>
            </w:r>
          </w:p>
        </w:tc>
      </w:tr>
      <w:tr w:rsidR="007C7CEE" w14:paraId="78FE40D6" w14:textId="77777777">
        <w:trPr>
          <w:jc w:val="center"/>
        </w:trPr>
        <w:tc>
          <w:tcPr>
            <w:tcW w:w="3045" w:type="dxa"/>
            <w:shd w:val="clear" w:color="auto" w:fill="auto"/>
            <w:tcMar>
              <w:top w:w="100" w:type="dxa"/>
              <w:left w:w="100" w:type="dxa"/>
              <w:bottom w:w="100" w:type="dxa"/>
              <w:right w:w="100" w:type="dxa"/>
            </w:tcMar>
          </w:tcPr>
          <w:p w14:paraId="6A340F05" w14:textId="77777777" w:rsidR="007C7CEE" w:rsidRDefault="005664F6">
            <w:pPr>
              <w:widowControl w:val="0"/>
              <w:spacing w:line="240" w:lineRule="auto"/>
            </w:pPr>
            <w:r>
              <w:t xml:space="preserve">Deb </w:t>
            </w:r>
            <w:proofErr w:type="spellStart"/>
            <w:r>
              <w:t>Draus</w:t>
            </w:r>
            <w:proofErr w:type="spellEnd"/>
          </w:p>
        </w:tc>
        <w:tc>
          <w:tcPr>
            <w:tcW w:w="12060" w:type="dxa"/>
            <w:shd w:val="clear" w:color="auto" w:fill="auto"/>
            <w:tcMar>
              <w:top w:w="100" w:type="dxa"/>
              <w:left w:w="100" w:type="dxa"/>
              <w:bottom w:w="100" w:type="dxa"/>
              <w:right w:w="100" w:type="dxa"/>
            </w:tcMar>
          </w:tcPr>
          <w:p w14:paraId="6A311BA4" w14:textId="77777777" w:rsidR="007C7CEE" w:rsidRDefault="005664F6">
            <w:pPr>
              <w:widowControl w:val="0"/>
              <w:spacing w:line="240" w:lineRule="auto"/>
              <w:rPr>
                <w:highlight w:val="white"/>
              </w:rPr>
            </w:pPr>
            <w:r>
              <w:rPr>
                <w:highlight w:val="white"/>
              </w:rPr>
              <w:t>Educational Audiologist; Littleton Public Schools</w:t>
            </w:r>
          </w:p>
        </w:tc>
      </w:tr>
      <w:tr w:rsidR="007C7CEE" w14:paraId="65225D86" w14:textId="77777777">
        <w:trPr>
          <w:jc w:val="center"/>
        </w:trPr>
        <w:tc>
          <w:tcPr>
            <w:tcW w:w="3045" w:type="dxa"/>
            <w:shd w:val="clear" w:color="auto" w:fill="auto"/>
            <w:tcMar>
              <w:top w:w="100" w:type="dxa"/>
              <w:left w:w="100" w:type="dxa"/>
              <w:bottom w:w="100" w:type="dxa"/>
              <w:right w:w="100" w:type="dxa"/>
            </w:tcMar>
          </w:tcPr>
          <w:p w14:paraId="4D0A3EEA" w14:textId="77777777" w:rsidR="007C7CEE" w:rsidRDefault="005664F6">
            <w:pPr>
              <w:widowControl w:val="0"/>
              <w:spacing w:line="240" w:lineRule="auto"/>
            </w:pPr>
            <w:r>
              <w:t>Brenda Elliott</w:t>
            </w:r>
          </w:p>
        </w:tc>
        <w:tc>
          <w:tcPr>
            <w:tcW w:w="12060" w:type="dxa"/>
            <w:shd w:val="clear" w:color="auto" w:fill="auto"/>
            <w:tcMar>
              <w:top w:w="100" w:type="dxa"/>
              <w:left w:w="100" w:type="dxa"/>
              <w:bottom w:w="100" w:type="dxa"/>
              <w:right w:w="100" w:type="dxa"/>
            </w:tcMar>
          </w:tcPr>
          <w:p w14:paraId="1D1C6383" w14:textId="77777777" w:rsidR="007C7CEE" w:rsidRDefault="005664F6">
            <w:pPr>
              <w:widowControl w:val="0"/>
              <w:spacing w:line="240" w:lineRule="auto"/>
              <w:rPr>
                <w:highlight w:val="white"/>
              </w:rPr>
            </w:pPr>
            <w:r>
              <w:rPr>
                <w:highlight w:val="white"/>
              </w:rPr>
              <w:t>Parent; Hands &amp; Voices</w:t>
            </w:r>
          </w:p>
        </w:tc>
      </w:tr>
      <w:tr w:rsidR="007C7CEE" w14:paraId="19BDFF54" w14:textId="77777777">
        <w:trPr>
          <w:jc w:val="center"/>
        </w:trPr>
        <w:tc>
          <w:tcPr>
            <w:tcW w:w="3045" w:type="dxa"/>
            <w:shd w:val="clear" w:color="auto" w:fill="auto"/>
            <w:tcMar>
              <w:top w:w="100" w:type="dxa"/>
              <w:left w:w="100" w:type="dxa"/>
              <w:bottom w:w="100" w:type="dxa"/>
              <w:right w:w="100" w:type="dxa"/>
            </w:tcMar>
          </w:tcPr>
          <w:p w14:paraId="726ABBB6" w14:textId="77777777" w:rsidR="007C7CEE" w:rsidRDefault="005664F6">
            <w:pPr>
              <w:widowControl w:val="0"/>
              <w:spacing w:line="240" w:lineRule="auto"/>
            </w:pPr>
            <w:r>
              <w:t>Sandy Gabbard</w:t>
            </w:r>
          </w:p>
        </w:tc>
        <w:tc>
          <w:tcPr>
            <w:tcW w:w="12060" w:type="dxa"/>
            <w:shd w:val="clear" w:color="auto" w:fill="auto"/>
            <w:tcMar>
              <w:top w:w="100" w:type="dxa"/>
              <w:left w:w="100" w:type="dxa"/>
              <w:bottom w:w="100" w:type="dxa"/>
              <w:right w:w="100" w:type="dxa"/>
            </w:tcMar>
          </w:tcPr>
          <w:p w14:paraId="03B033C0" w14:textId="77777777" w:rsidR="007C7CEE" w:rsidRDefault="005664F6">
            <w:pPr>
              <w:widowControl w:val="0"/>
              <w:spacing w:line="240" w:lineRule="auto"/>
              <w:rPr>
                <w:highlight w:val="white"/>
              </w:rPr>
            </w:pPr>
            <w:r>
              <w:rPr>
                <w:highlight w:val="white"/>
              </w:rPr>
              <w:t>Audiologist; Marion Downs Center &amp; LEND Representative at JFK Partners</w:t>
            </w:r>
          </w:p>
        </w:tc>
      </w:tr>
      <w:tr w:rsidR="007C7CEE" w14:paraId="074ACA4E" w14:textId="77777777">
        <w:trPr>
          <w:jc w:val="center"/>
        </w:trPr>
        <w:tc>
          <w:tcPr>
            <w:tcW w:w="3045" w:type="dxa"/>
            <w:shd w:val="clear" w:color="auto" w:fill="auto"/>
            <w:tcMar>
              <w:top w:w="100" w:type="dxa"/>
              <w:left w:w="100" w:type="dxa"/>
              <w:bottom w:w="100" w:type="dxa"/>
              <w:right w:w="100" w:type="dxa"/>
            </w:tcMar>
          </w:tcPr>
          <w:p w14:paraId="28F9044C" w14:textId="77777777" w:rsidR="007C7CEE" w:rsidRDefault="005664F6">
            <w:pPr>
              <w:widowControl w:val="0"/>
              <w:spacing w:line="240" w:lineRule="auto"/>
            </w:pPr>
            <w:r>
              <w:t>Leanne Glenn</w:t>
            </w:r>
          </w:p>
        </w:tc>
        <w:tc>
          <w:tcPr>
            <w:tcW w:w="12060" w:type="dxa"/>
            <w:shd w:val="clear" w:color="auto" w:fill="auto"/>
            <w:tcMar>
              <w:top w:w="100" w:type="dxa"/>
              <w:left w:w="100" w:type="dxa"/>
              <w:bottom w:w="100" w:type="dxa"/>
              <w:right w:w="100" w:type="dxa"/>
            </w:tcMar>
          </w:tcPr>
          <w:p w14:paraId="742695B9" w14:textId="77777777" w:rsidR="007C7CEE" w:rsidRDefault="005664F6">
            <w:pPr>
              <w:widowControl w:val="0"/>
              <w:spacing w:line="240" w:lineRule="auto"/>
              <w:rPr>
                <w:highlight w:val="white"/>
              </w:rPr>
            </w:pPr>
            <w:r>
              <w:rPr>
                <w:highlight w:val="white"/>
              </w:rPr>
              <w:t>Newborn Hearing Screening Coordinator; CDPHE</w:t>
            </w:r>
          </w:p>
        </w:tc>
      </w:tr>
      <w:tr w:rsidR="007C7CEE" w14:paraId="20B92C0F" w14:textId="77777777">
        <w:trPr>
          <w:jc w:val="center"/>
        </w:trPr>
        <w:tc>
          <w:tcPr>
            <w:tcW w:w="3045" w:type="dxa"/>
            <w:shd w:val="clear" w:color="auto" w:fill="auto"/>
            <w:tcMar>
              <w:top w:w="100" w:type="dxa"/>
              <w:left w:w="100" w:type="dxa"/>
              <w:bottom w:w="100" w:type="dxa"/>
              <w:right w:w="100" w:type="dxa"/>
            </w:tcMar>
          </w:tcPr>
          <w:p w14:paraId="5B3FBB9F" w14:textId="77777777" w:rsidR="007C7CEE" w:rsidRDefault="005664F6">
            <w:pPr>
              <w:widowControl w:val="0"/>
              <w:spacing w:line="240" w:lineRule="auto"/>
            </w:pPr>
            <w:r>
              <w:t>Brian Herrmann</w:t>
            </w:r>
          </w:p>
        </w:tc>
        <w:tc>
          <w:tcPr>
            <w:tcW w:w="12060" w:type="dxa"/>
            <w:shd w:val="clear" w:color="auto" w:fill="auto"/>
            <w:tcMar>
              <w:top w:w="100" w:type="dxa"/>
              <w:left w:w="100" w:type="dxa"/>
              <w:bottom w:w="100" w:type="dxa"/>
              <w:right w:w="100" w:type="dxa"/>
            </w:tcMar>
          </w:tcPr>
          <w:p w14:paraId="370D9FD3" w14:textId="77777777" w:rsidR="007C7CEE" w:rsidRDefault="005664F6">
            <w:pPr>
              <w:widowControl w:val="0"/>
              <w:spacing w:line="240" w:lineRule="auto"/>
              <w:rPr>
                <w:highlight w:val="white"/>
              </w:rPr>
            </w:pPr>
            <w:r>
              <w:rPr>
                <w:highlight w:val="white"/>
              </w:rPr>
              <w:t>Pediatric ENT: CHCO</w:t>
            </w:r>
          </w:p>
        </w:tc>
      </w:tr>
      <w:tr w:rsidR="007C7CEE" w14:paraId="79B74B5D" w14:textId="77777777">
        <w:trPr>
          <w:jc w:val="center"/>
        </w:trPr>
        <w:tc>
          <w:tcPr>
            <w:tcW w:w="3045" w:type="dxa"/>
            <w:shd w:val="clear" w:color="auto" w:fill="auto"/>
            <w:tcMar>
              <w:top w:w="100" w:type="dxa"/>
              <w:left w:w="100" w:type="dxa"/>
              <w:bottom w:w="100" w:type="dxa"/>
              <w:right w:w="100" w:type="dxa"/>
            </w:tcMar>
          </w:tcPr>
          <w:p w14:paraId="7ADBFD15" w14:textId="77777777" w:rsidR="007C7CEE" w:rsidRDefault="005664F6">
            <w:pPr>
              <w:widowControl w:val="0"/>
              <w:spacing w:line="240" w:lineRule="auto"/>
            </w:pPr>
            <w:r>
              <w:t>Dawn O’Brien-Taylor</w:t>
            </w:r>
          </w:p>
        </w:tc>
        <w:tc>
          <w:tcPr>
            <w:tcW w:w="12060" w:type="dxa"/>
            <w:shd w:val="clear" w:color="auto" w:fill="auto"/>
            <w:tcMar>
              <w:top w:w="100" w:type="dxa"/>
              <w:left w:w="100" w:type="dxa"/>
              <w:bottom w:w="100" w:type="dxa"/>
              <w:right w:w="100" w:type="dxa"/>
            </w:tcMar>
          </w:tcPr>
          <w:p w14:paraId="64891353" w14:textId="77777777" w:rsidR="007C7CEE" w:rsidRDefault="005664F6">
            <w:pPr>
              <w:widowControl w:val="0"/>
              <w:spacing w:line="240" w:lineRule="auto"/>
              <w:rPr>
                <w:highlight w:val="white"/>
              </w:rPr>
            </w:pPr>
            <w:r>
              <w:rPr>
                <w:highlight w:val="white"/>
              </w:rPr>
              <w:t>Pediatric Audiologist in CS</w:t>
            </w:r>
          </w:p>
        </w:tc>
      </w:tr>
      <w:tr w:rsidR="007C7CEE" w14:paraId="2755A7AE" w14:textId="77777777">
        <w:trPr>
          <w:jc w:val="center"/>
        </w:trPr>
        <w:tc>
          <w:tcPr>
            <w:tcW w:w="3045" w:type="dxa"/>
            <w:shd w:val="clear" w:color="auto" w:fill="auto"/>
            <w:tcMar>
              <w:top w:w="100" w:type="dxa"/>
              <w:left w:w="100" w:type="dxa"/>
              <w:bottom w:w="100" w:type="dxa"/>
              <w:right w:w="100" w:type="dxa"/>
            </w:tcMar>
          </w:tcPr>
          <w:p w14:paraId="07D3246D" w14:textId="77777777" w:rsidR="007C7CEE" w:rsidRDefault="005664F6">
            <w:pPr>
              <w:widowControl w:val="0"/>
              <w:spacing w:line="240" w:lineRule="auto"/>
            </w:pPr>
            <w:r>
              <w:t xml:space="preserve">Ashley </w:t>
            </w:r>
            <w:proofErr w:type="spellStart"/>
            <w:r>
              <w:t>Renslow</w:t>
            </w:r>
            <w:proofErr w:type="spellEnd"/>
          </w:p>
        </w:tc>
        <w:tc>
          <w:tcPr>
            <w:tcW w:w="12060" w:type="dxa"/>
            <w:shd w:val="clear" w:color="auto" w:fill="auto"/>
            <w:tcMar>
              <w:top w:w="100" w:type="dxa"/>
              <w:left w:w="100" w:type="dxa"/>
              <w:bottom w:w="100" w:type="dxa"/>
              <w:right w:w="100" w:type="dxa"/>
            </w:tcMar>
          </w:tcPr>
          <w:p w14:paraId="4A2923F7" w14:textId="77777777" w:rsidR="007C7CEE" w:rsidRDefault="005664F6">
            <w:pPr>
              <w:widowControl w:val="0"/>
              <w:spacing w:line="240" w:lineRule="auto"/>
              <w:rPr>
                <w:highlight w:val="yellow"/>
              </w:rPr>
            </w:pPr>
            <w:r>
              <w:rPr>
                <w:highlight w:val="white"/>
              </w:rPr>
              <w:t xml:space="preserve">CSDB; Early Education Coordinator with Outreach Dept. </w:t>
            </w:r>
          </w:p>
        </w:tc>
      </w:tr>
      <w:tr w:rsidR="007C7CEE" w14:paraId="0C451629" w14:textId="77777777">
        <w:trPr>
          <w:jc w:val="center"/>
        </w:trPr>
        <w:tc>
          <w:tcPr>
            <w:tcW w:w="3045" w:type="dxa"/>
            <w:shd w:val="clear" w:color="auto" w:fill="auto"/>
            <w:tcMar>
              <w:top w:w="100" w:type="dxa"/>
              <w:left w:w="100" w:type="dxa"/>
              <w:bottom w:w="100" w:type="dxa"/>
              <w:right w:w="100" w:type="dxa"/>
            </w:tcMar>
          </w:tcPr>
          <w:p w14:paraId="1C0E75BC" w14:textId="77777777" w:rsidR="007C7CEE" w:rsidRDefault="005664F6">
            <w:pPr>
              <w:widowControl w:val="0"/>
              <w:spacing w:line="240" w:lineRule="auto"/>
            </w:pPr>
            <w:r>
              <w:t xml:space="preserve">Kristin </w:t>
            </w:r>
            <w:proofErr w:type="spellStart"/>
            <w:r>
              <w:t>Sommerfeldt</w:t>
            </w:r>
            <w:proofErr w:type="spellEnd"/>
          </w:p>
        </w:tc>
        <w:tc>
          <w:tcPr>
            <w:tcW w:w="12060" w:type="dxa"/>
            <w:shd w:val="clear" w:color="auto" w:fill="auto"/>
            <w:tcMar>
              <w:top w:w="100" w:type="dxa"/>
              <w:left w:w="100" w:type="dxa"/>
              <w:bottom w:w="100" w:type="dxa"/>
              <w:right w:w="100" w:type="dxa"/>
            </w:tcMar>
          </w:tcPr>
          <w:p w14:paraId="71C7779F" w14:textId="77777777" w:rsidR="007C7CEE" w:rsidRDefault="005664F6">
            <w:pPr>
              <w:widowControl w:val="0"/>
              <w:spacing w:line="240" w:lineRule="auto"/>
              <w:rPr>
                <w:highlight w:val="white"/>
              </w:rPr>
            </w:pPr>
            <w:r>
              <w:rPr>
                <w:highlight w:val="white"/>
              </w:rPr>
              <w:t>Audiologist &amp; Clinical Asst Professor; University of Colorado-Boulder</w:t>
            </w:r>
          </w:p>
        </w:tc>
      </w:tr>
      <w:tr w:rsidR="007C7CEE" w14:paraId="1BB0FBC8" w14:textId="77777777">
        <w:trPr>
          <w:jc w:val="center"/>
        </w:trPr>
        <w:tc>
          <w:tcPr>
            <w:tcW w:w="3045" w:type="dxa"/>
            <w:shd w:val="clear" w:color="auto" w:fill="auto"/>
            <w:tcMar>
              <w:top w:w="100" w:type="dxa"/>
              <w:left w:w="100" w:type="dxa"/>
              <w:bottom w:w="100" w:type="dxa"/>
              <w:right w:w="100" w:type="dxa"/>
            </w:tcMar>
          </w:tcPr>
          <w:p w14:paraId="516FDF10" w14:textId="77777777" w:rsidR="007C7CEE" w:rsidRDefault="005664F6">
            <w:pPr>
              <w:widowControl w:val="0"/>
              <w:spacing w:line="240" w:lineRule="auto"/>
            </w:pPr>
            <w:r>
              <w:t>Christy Taylor</w:t>
            </w:r>
          </w:p>
        </w:tc>
        <w:tc>
          <w:tcPr>
            <w:tcW w:w="12060" w:type="dxa"/>
            <w:shd w:val="clear" w:color="auto" w:fill="auto"/>
            <w:tcMar>
              <w:top w:w="100" w:type="dxa"/>
              <w:left w:w="100" w:type="dxa"/>
              <w:bottom w:w="100" w:type="dxa"/>
              <w:right w:w="100" w:type="dxa"/>
            </w:tcMar>
          </w:tcPr>
          <w:p w14:paraId="4BCD3D2E" w14:textId="77777777" w:rsidR="007C7CEE" w:rsidRDefault="005664F6">
            <w:pPr>
              <w:widowControl w:val="0"/>
              <w:spacing w:line="240" w:lineRule="auto"/>
              <w:rPr>
                <w:highlight w:val="white"/>
              </w:rPr>
            </w:pPr>
            <w:r>
              <w:rPr>
                <w:highlight w:val="white"/>
              </w:rPr>
              <w:t xml:space="preserve">NBHS Program Manager; </w:t>
            </w:r>
            <w:proofErr w:type="spellStart"/>
            <w:r>
              <w:rPr>
                <w:highlight w:val="white"/>
              </w:rPr>
              <w:t>Pediatrix</w:t>
            </w:r>
            <w:proofErr w:type="spellEnd"/>
          </w:p>
        </w:tc>
      </w:tr>
      <w:tr w:rsidR="007C7CEE" w14:paraId="053B802E" w14:textId="77777777">
        <w:trPr>
          <w:jc w:val="center"/>
        </w:trPr>
        <w:tc>
          <w:tcPr>
            <w:tcW w:w="3045" w:type="dxa"/>
            <w:shd w:val="clear" w:color="auto" w:fill="auto"/>
            <w:tcMar>
              <w:top w:w="100" w:type="dxa"/>
              <w:left w:w="100" w:type="dxa"/>
              <w:bottom w:w="100" w:type="dxa"/>
              <w:right w:w="100" w:type="dxa"/>
            </w:tcMar>
          </w:tcPr>
          <w:p w14:paraId="6FB7FAF9" w14:textId="77777777" w:rsidR="007C7CEE" w:rsidRDefault="005664F6">
            <w:pPr>
              <w:widowControl w:val="0"/>
              <w:spacing w:line="240" w:lineRule="auto"/>
            </w:pPr>
            <w:r>
              <w:t>Dee Woodard</w:t>
            </w:r>
          </w:p>
        </w:tc>
        <w:tc>
          <w:tcPr>
            <w:tcW w:w="12060" w:type="dxa"/>
            <w:shd w:val="clear" w:color="auto" w:fill="auto"/>
            <w:tcMar>
              <w:top w:w="100" w:type="dxa"/>
              <w:left w:w="100" w:type="dxa"/>
              <w:bottom w:w="100" w:type="dxa"/>
              <w:right w:w="100" w:type="dxa"/>
            </w:tcMar>
          </w:tcPr>
          <w:p w14:paraId="00242210" w14:textId="77777777" w:rsidR="007C7CEE" w:rsidRDefault="005664F6">
            <w:pPr>
              <w:widowControl w:val="0"/>
              <w:spacing w:line="240" w:lineRule="auto"/>
              <w:rPr>
                <w:highlight w:val="white"/>
              </w:rPr>
            </w:pPr>
            <w:r>
              <w:rPr>
                <w:highlight w:val="white"/>
              </w:rPr>
              <w:t>CO-Hear Coordinator; Western Slope Region &amp; San Luis Valley</w:t>
            </w:r>
          </w:p>
        </w:tc>
      </w:tr>
    </w:tbl>
    <w:p w14:paraId="56B11950" w14:textId="77777777" w:rsidR="007C7CEE" w:rsidRDefault="007C7CEE">
      <w:pPr>
        <w:rPr>
          <w:sz w:val="18"/>
          <w:szCs w:val="18"/>
        </w:rPr>
      </w:pPr>
    </w:p>
    <w:p w14:paraId="6324E78A" w14:textId="77777777" w:rsidR="007C7CEE" w:rsidRDefault="007C7CEE">
      <w:pPr>
        <w:rPr>
          <w:b/>
        </w:rPr>
      </w:pPr>
    </w:p>
    <w:tbl>
      <w:tblPr>
        <w:tblStyle w:val="a0"/>
        <w:tblW w:w="151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20"/>
      </w:tblGrid>
      <w:tr w:rsidR="007C7CEE" w14:paraId="63B460AC" w14:textId="77777777">
        <w:trPr>
          <w:trHeight w:val="380"/>
          <w:jc w:val="center"/>
        </w:trPr>
        <w:tc>
          <w:tcPr>
            <w:tcW w:w="15120" w:type="dxa"/>
            <w:shd w:val="clear" w:color="auto" w:fill="F9CB9C"/>
            <w:tcMar>
              <w:top w:w="100" w:type="dxa"/>
              <w:left w:w="100" w:type="dxa"/>
              <w:bottom w:w="100" w:type="dxa"/>
              <w:right w:w="100" w:type="dxa"/>
            </w:tcMar>
          </w:tcPr>
          <w:p w14:paraId="19D38C27" w14:textId="77777777" w:rsidR="007C7CEE" w:rsidRDefault="005664F6">
            <w:pPr>
              <w:widowControl w:val="0"/>
              <w:spacing w:line="240" w:lineRule="auto"/>
              <w:jc w:val="center"/>
              <w:rPr>
                <w:b/>
              </w:rPr>
            </w:pPr>
            <w:r>
              <w:rPr>
                <w:b/>
              </w:rPr>
              <w:t>Agenda Overview</w:t>
            </w:r>
          </w:p>
        </w:tc>
      </w:tr>
      <w:tr w:rsidR="007C7CEE" w14:paraId="4C854698" w14:textId="77777777">
        <w:trPr>
          <w:trHeight w:val="660"/>
          <w:jc w:val="center"/>
        </w:trPr>
        <w:tc>
          <w:tcPr>
            <w:tcW w:w="15120" w:type="dxa"/>
            <w:shd w:val="clear" w:color="auto" w:fill="auto"/>
            <w:tcMar>
              <w:top w:w="100" w:type="dxa"/>
              <w:left w:w="100" w:type="dxa"/>
              <w:bottom w:w="100" w:type="dxa"/>
              <w:right w:w="100" w:type="dxa"/>
            </w:tcMar>
          </w:tcPr>
          <w:p w14:paraId="19EDA2A5" w14:textId="77777777" w:rsidR="007C7CEE" w:rsidRDefault="005664F6">
            <w:pPr>
              <w:rPr>
                <w:b/>
              </w:rPr>
            </w:pPr>
            <w:r>
              <w:rPr>
                <w:b/>
              </w:rPr>
              <w:t>Outcome:</w:t>
            </w:r>
            <w:r>
              <w:t xml:space="preserve"> Increase understanding of 2020 NBH Statistics</w:t>
            </w:r>
          </w:p>
        </w:tc>
      </w:tr>
    </w:tbl>
    <w:p w14:paraId="2FF206F8" w14:textId="77777777" w:rsidR="007C7CEE" w:rsidRDefault="007C7CEE">
      <w:pPr>
        <w:rPr>
          <w:sz w:val="18"/>
          <w:szCs w:val="18"/>
        </w:rPr>
      </w:pPr>
    </w:p>
    <w:p w14:paraId="73021216" w14:textId="77777777" w:rsidR="007C7CEE" w:rsidRDefault="007C7CEE">
      <w:pPr>
        <w:rPr>
          <w:b/>
        </w:rPr>
      </w:pPr>
    </w:p>
    <w:tbl>
      <w:tblPr>
        <w:tblStyle w:val="a1"/>
        <w:tblW w:w="15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10425"/>
        <w:gridCol w:w="2745"/>
      </w:tblGrid>
      <w:tr w:rsidR="007C7CEE" w14:paraId="1AD66912" w14:textId="77777777">
        <w:trPr>
          <w:trHeight w:val="420"/>
        </w:trPr>
        <w:tc>
          <w:tcPr>
            <w:tcW w:w="15105" w:type="dxa"/>
            <w:gridSpan w:val="3"/>
            <w:shd w:val="clear" w:color="auto" w:fill="F9CB9C"/>
            <w:tcMar>
              <w:top w:w="100" w:type="dxa"/>
              <w:left w:w="100" w:type="dxa"/>
              <w:bottom w:w="100" w:type="dxa"/>
              <w:right w:w="100" w:type="dxa"/>
            </w:tcMar>
          </w:tcPr>
          <w:p w14:paraId="317CC676" w14:textId="77777777" w:rsidR="007C7CEE" w:rsidRDefault="005664F6">
            <w:pPr>
              <w:widowControl w:val="0"/>
              <w:spacing w:line="240" w:lineRule="auto"/>
              <w:jc w:val="center"/>
              <w:rPr>
                <w:b/>
              </w:rPr>
            </w:pPr>
            <w:r>
              <w:rPr>
                <w:b/>
              </w:rPr>
              <w:t>Agenda/Actions/Decisions</w:t>
            </w:r>
          </w:p>
        </w:tc>
      </w:tr>
      <w:tr w:rsidR="007C7CEE" w14:paraId="45F4EE76" w14:textId="77777777">
        <w:trPr>
          <w:trHeight w:val="510"/>
        </w:trPr>
        <w:tc>
          <w:tcPr>
            <w:tcW w:w="1935" w:type="dxa"/>
            <w:shd w:val="clear" w:color="auto" w:fill="auto"/>
            <w:tcMar>
              <w:top w:w="100" w:type="dxa"/>
              <w:left w:w="100" w:type="dxa"/>
              <w:bottom w:w="100" w:type="dxa"/>
              <w:right w:w="100" w:type="dxa"/>
            </w:tcMar>
          </w:tcPr>
          <w:p w14:paraId="2E89A6F7" w14:textId="77777777" w:rsidR="007C7CEE" w:rsidRDefault="005664F6">
            <w:pPr>
              <w:widowControl w:val="0"/>
              <w:spacing w:line="240" w:lineRule="auto"/>
              <w:jc w:val="center"/>
              <w:rPr>
                <w:b/>
              </w:rPr>
            </w:pPr>
            <w:r>
              <w:rPr>
                <w:b/>
              </w:rPr>
              <w:t>Agenda Items</w:t>
            </w:r>
          </w:p>
        </w:tc>
        <w:tc>
          <w:tcPr>
            <w:tcW w:w="10425" w:type="dxa"/>
            <w:shd w:val="clear" w:color="auto" w:fill="auto"/>
            <w:tcMar>
              <w:top w:w="100" w:type="dxa"/>
              <w:left w:w="100" w:type="dxa"/>
              <w:bottom w:w="100" w:type="dxa"/>
              <w:right w:w="100" w:type="dxa"/>
            </w:tcMar>
          </w:tcPr>
          <w:p w14:paraId="71D719E2" w14:textId="77777777" w:rsidR="007C7CEE" w:rsidRDefault="007C7CEE">
            <w:pPr>
              <w:widowControl w:val="0"/>
              <w:spacing w:line="240" w:lineRule="auto"/>
              <w:rPr>
                <w:b/>
              </w:rPr>
            </w:pPr>
          </w:p>
        </w:tc>
        <w:tc>
          <w:tcPr>
            <w:tcW w:w="2745" w:type="dxa"/>
            <w:shd w:val="clear" w:color="auto" w:fill="auto"/>
            <w:tcMar>
              <w:top w:w="100" w:type="dxa"/>
              <w:left w:w="100" w:type="dxa"/>
              <w:bottom w:w="100" w:type="dxa"/>
              <w:right w:w="100" w:type="dxa"/>
            </w:tcMar>
          </w:tcPr>
          <w:p w14:paraId="6408F03B" w14:textId="77777777" w:rsidR="007C7CEE" w:rsidRDefault="005664F6">
            <w:pPr>
              <w:widowControl w:val="0"/>
              <w:spacing w:line="240" w:lineRule="auto"/>
              <w:jc w:val="center"/>
              <w:rPr>
                <w:b/>
              </w:rPr>
            </w:pPr>
            <w:r>
              <w:rPr>
                <w:b/>
              </w:rPr>
              <w:t>Action/Decision</w:t>
            </w:r>
          </w:p>
        </w:tc>
      </w:tr>
      <w:tr w:rsidR="007C7CEE" w14:paraId="1C52249E" w14:textId="77777777">
        <w:tc>
          <w:tcPr>
            <w:tcW w:w="1935" w:type="dxa"/>
            <w:shd w:val="clear" w:color="auto" w:fill="auto"/>
            <w:tcMar>
              <w:top w:w="100" w:type="dxa"/>
              <w:left w:w="100" w:type="dxa"/>
              <w:bottom w:w="100" w:type="dxa"/>
              <w:right w:w="100" w:type="dxa"/>
            </w:tcMar>
          </w:tcPr>
          <w:p w14:paraId="606CF557" w14:textId="77777777" w:rsidR="007C7CEE" w:rsidRDefault="005664F6">
            <w:pPr>
              <w:shd w:val="clear" w:color="auto" w:fill="FFFFFF"/>
              <w:spacing w:before="240" w:after="240"/>
              <w:rPr>
                <w:b/>
              </w:rPr>
            </w:pPr>
            <w:r>
              <w:rPr>
                <w:b/>
              </w:rPr>
              <w:t>Announcements</w:t>
            </w:r>
          </w:p>
        </w:tc>
        <w:tc>
          <w:tcPr>
            <w:tcW w:w="10425" w:type="dxa"/>
            <w:shd w:val="clear" w:color="auto" w:fill="auto"/>
            <w:tcMar>
              <w:top w:w="100" w:type="dxa"/>
              <w:left w:w="100" w:type="dxa"/>
              <w:bottom w:w="100" w:type="dxa"/>
              <w:right w:w="100" w:type="dxa"/>
            </w:tcMar>
          </w:tcPr>
          <w:p w14:paraId="4F0CE797" w14:textId="0DC63699" w:rsidR="007C7CEE" w:rsidRDefault="005664F6">
            <w:r>
              <w:rPr>
                <w:b/>
              </w:rPr>
              <w:t xml:space="preserve">National EHDI Conference: </w:t>
            </w:r>
            <w:r>
              <w:t>The conference is next week. The Colorado Stakeholder Meeting will be held during the scheduled EHDI Alliance meeting on Friday, March 18 from 1</w:t>
            </w:r>
            <w:r w:rsidR="00701256">
              <w:t>0:</w:t>
            </w:r>
            <w:r>
              <w:t>00 - 1</w:t>
            </w:r>
            <w:r w:rsidR="00701256">
              <w:t>1</w:t>
            </w:r>
            <w:r>
              <w:t>:30.</w:t>
            </w:r>
          </w:p>
          <w:p w14:paraId="3D1D75A8" w14:textId="77777777" w:rsidR="007C7CEE" w:rsidRDefault="007C7CEE"/>
          <w:p w14:paraId="2E3773CA" w14:textId="77777777" w:rsidR="007C7CEE" w:rsidRDefault="005664F6">
            <w:r>
              <w:rPr>
                <w:b/>
              </w:rPr>
              <w:t xml:space="preserve">Virtual Site Visits (VSVs): </w:t>
            </w:r>
            <w:r>
              <w:t xml:space="preserve">We have conducted four VSVs to date and are working to schedule a fifth. Members of the VSV team </w:t>
            </w:r>
            <w:proofErr w:type="gramStart"/>
            <w:r>
              <w:t>include:</w:t>
            </w:r>
            <w:proofErr w:type="gramEnd"/>
            <w:r>
              <w:t xml:space="preserve"> Jami Fries (H&amp;V), Kirsten </w:t>
            </w:r>
            <w:proofErr w:type="spellStart"/>
            <w:r>
              <w:t>Sommerfeldt</w:t>
            </w:r>
            <w:proofErr w:type="spellEnd"/>
            <w:r>
              <w:t xml:space="preserve"> (Audiologist), Maureen Cunningham and/or Kirsten Nelson (CO-AAP), and the regional CO-Hear Coordinator. An </w:t>
            </w:r>
            <w:proofErr w:type="spellStart"/>
            <w:r>
              <w:t>AuD</w:t>
            </w:r>
            <w:proofErr w:type="spellEnd"/>
            <w:r>
              <w:t xml:space="preserve"> student and LEND trainee, Hannah Wilson, usually attends. Meetings are interactive and utilize an interview format to collect and share information. More information will be shared in the not-too-distant future that identifies the themes we are collecting from birthing facilities.</w:t>
            </w:r>
          </w:p>
        </w:tc>
        <w:tc>
          <w:tcPr>
            <w:tcW w:w="2745" w:type="dxa"/>
            <w:shd w:val="clear" w:color="auto" w:fill="auto"/>
            <w:tcMar>
              <w:top w:w="100" w:type="dxa"/>
              <w:left w:w="100" w:type="dxa"/>
              <w:bottom w:w="100" w:type="dxa"/>
              <w:right w:w="100" w:type="dxa"/>
            </w:tcMar>
          </w:tcPr>
          <w:p w14:paraId="2061EA58" w14:textId="77777777" w:rsidR="007C7CEE" w:rsidRDefault="007C7CEE"/>
          <w:p w14:paraId="67680344" w14:textId="77777777" w:rsidR="007C7CEE" w:rsidRDefault="007C7CEE">
            <w:pPr>
              <w:widowControl w:val="0"/>
              <w:spacing w:line="240" w:lineRule="auto"/>
            </w:pPr>
          </w:p>
        </w:tc>
      </w:tr>
      <w:tr w:rsidR="007C7CEE" w14:paraId="6591F160" w14:textId="77777777">
        <w:tc>
          <w:tcPr>
            <w:tcW w:w="1935" w:type="dxa"/>
            <w:shd w:val="clear" w:color="auto" w:fill="auto"/>
            <w:tcMar>
              <w:top w:w="100" w:type="dxa"/>
              <w:left w:w="100" w:type="dxa"/>
              <w:bottom w:w="100" w:type="dxa"/>
              <w:right w:w="100" w:type="dxa"/>
            </w:tcMar>
          </w:tcPr>
          <w:p w14:paraId="16537DDE" w14:textId="77777777" w:rsidR="007C7CEE" w:rsidRDefault="005664F6">
            <w:pPr>
              <w:shd w:val="clear" w:color="auto" w:fill="FFFFFF"/>
              <w:spacing w:before="240" w:after="240"/>
              <w:rPr>
                <w:b/>
              </w:rPr>
            </w:pPr>
            <w:r>
              <w:rPr>
                <w:b/>
              </w:rPr>
              <w:t>OAE Equipment Donation</w:t>
            </w:r>
          </w:p>
        </w:tc>
        <w:tc>
          <w:tcPr>
            <w:tcW w:w="10425" w:type="dxa"/>
            <w:shd w:val="clear" w:color="auto" w:fill="auto"/>
            <w:tcMar>
              <w:top w:w="100" w:type="dxa"/>
              <w:left w:w="100" w:type="dxa"/>
              <w:bottom w:w="100" w:type="dxa"/>
              <w:right w:w="100" w:type="dxa"/>
            </w:tcMar>
          </w:tcPr>
          <w:p w14:paraId="1C107788" w14:textId="77777777" w:rsidR="007C7CEE" w:rsidRDefault="005664F6">
            <w:r>
              <w:t xml:space="preserve">Six functioning OAE units have been donated by CHCO. Hands &amp; Voices has accepted this equipment. Colorado EHDI has acquired and/or been given the names of midwives who would like to have equipment. We are analyzing the characteristics of these midwifery practices (e.g., number of births/year, number of counties served, number of practices who will benefit from one piece of equipment, </w:t>
            </w:r>
            <w:proofErr w:type="spellStart"/>
            <w:r>
              <w:t>etc</w:t>
            </w:r>
            <w:proofErr w:type="spellEnd"/>
            <w:r>
              <w:t xml:space="preserve">). At least one midwife shared, without being asked, that she </w:t>
            </w:r>
            <w:proofErr w:type="gramStart"/>
            <w:r>
              <w:t>would</w:t>
            </w:r>
            <w:proofErr w:type="gramEnd"/>
            <w:r>
              <w:t xml:space="preserve"> screen other midwives’ clients if she receives OAE equipment. Discussion points include: </w:t>
            </w:r>
          </w:p>
          <w:p w14:paraId="3EC653A1" w14:textId="395073C7" w:rsidR="007C7CEE" w:rsidRDefault="005664F6">
            <w:pPr>
              <w:numPr>
                <w:ilvl w:val="0"/>
                <w:numId w:val="2"/>
              </w:numPr>
            </w:pPr>
            <w:r>
              <w:t xml:space="preserve">Leanne Glenn </w:t>
            </w:r>
            <w:r w:rsidR="00714231">
              <w:t xml:space="preserve">asked if </w:t>
            </w:r>
            <w:r>
              <w:t xml:space="preserve">there </w:t>
            </w:r>
            <w:r w:rsidR="00714231">
              <w:t>we</w:t>
            </w:r>
            <w:r>
              <w:t xml:space="preserve">re two midwives who </w:t>
            </w:r>
            <w:r w:rsidR="00714231">
              <w:t>we</w:t>
            </w:r>
            <w:r>
              <w:t xml:space="preserve">re geographically close and might be willing to share the equipment. </w:t>
            </w:r>
            <w:r w:rsidR="008A748C">
              <w:t xml:space="preserve">Dawn O’Brien-Taylor </w:t>
            </w:r>
            <w:r>
              <w:t xml:space="preserve">mentioned that many midwives are uncomfortable having other midwives conduct the screening for their clients. </w:t>
            </w:r>
          </w:p>
          <w:p w14:paraId="59831C4E" w14:textId="77777777" w:rsidR="007C7CEE" w:rsidRDefault="005664F6">
            <w:pPr>
              <w:numPr>
                <w:ilvl w:val="0"/>
                <w:numId w:val="2"/>
              </w:numPr>
            </w:pPr>
            <w:r>
              <w:t xml:space="preserve">Since we have more than six midwives who express interest in having equipment, we will want to be intentional about the criteria we use to identify who will receive the units. Dawn O’Brien-Taylor suggested that families in rural areas could be a priority due to reduced access to screening resources. </w:t>
            </w:r>
          </w:p>
          <w:p w14:paraId="15E1CDDB" w14:textId="77777777" w:rsidR="007C7CEE" w:rsidRDefault="005664F6">
            <w:pPr>
              <w:numPr>
                <w:ilvl w:val="0"/>
                <w:numId w:val="2"/>
              </w:numPr>
            </w:pPr>
            <w:r>
              <w:lastRenderedPageBreak/>
              <w:t xml:space="preserve">Sandy Gabbard indicated that WY has distributed their OAEs to their Department of Health’s regional offices. Leanne stated that CDPHE does not have guidance related to this; she asked if there is national guidance. Sandy is unaware of any national guidance. </w:t>
            </w:r>
          </w:p>
          <w:p w14:paraId="12A30528" w14:textId="77777777" w:rsidR="007C7CEE" w:rsidRDefault="005664F6">
            <w:pPr>
              <w:numPr>
                <w:ilvl w:val="0"/>
                <w:numId w:val="2"/>
              </w:numPr>
            </w:pPr>
            <w:r>
              <w:t xml:space="preserve">Sandy Gabbard stated that there was a one-time distribution of OAE equipment by the previous EHDI Coordinator. She mentioned that there had been some challenges with the previous equipment distribution (e.g., who was responsible for calibration and upkeep of the machines).  </w:t>
            </w:r>
          </w:p>
          <w:p w14:paraId="130984A9" w14:textId="2F79CC39" w:rsidR="007C7CEE" w:rsidRDefault="005664F6">
            <w:pPr>
              <w:numPr>
                <w:ilvl w:val="0"/>
                <w:numId w:val="2"/>
              </w:numPr>
            </w:pPr>
            <w:r>
              <w:t xml:space="preserve">Arlene learned from EHDI Coordinators in other states that it is valuable to state the conditions associated with receipt of the equipment (e.g., who is responsible for repairs, calibration, purchasing disposables, </w:t>
            </w:r>
            <w:proofErr w:type="spellStart"/>
            <w:r>
              <w:t>etc</w:t>
            </w:r>
            <w:proofErr w:type="spellEnd"/>
            <w:r>
              <w:t>). In addition, each midwife will be responsible for supplying a hard drive; MSR has offered to load the software onto each hard</w:t>
            </w:r>
            <w:r w:rsidR="00714231">
              <w:t xml:space="preserve"> </w:t>
            </w:r>
            <w:r>
              <w:t xml:space="preserve">drive. </w:t>
            </w:r>
          </w:p>
          <w:p w14:paraId="6F32F28D" w14:textId="77777777" w:rsidR="007C7CEE" w:rsidRDefault="005664F6">
            <w:pPr>
              <w:numPr>
                <w:ilvl w:val="0"/>
                <w:numId w:val="2"/>
              </w:numPr>
            </w:pPr>
            <w:r>
              <w:t xml:space="preserve">Kristin </w:t>
            </w:r>
            <w:proofErr w:type="spellStart"/>
            <w:r>
              <w:t>Sommerfeldt</w:t>
            </w:r>
            <w:proofErr w:type="spellEnd"/>
            <w:r>
              <w:t xml:space="preserve"> pointed out that training in NBHS and knowledge about referral sources will need to be provided to each midwife receiving the equipment. Hannah Glick is available, through her contract with COEHDI, to provide this technical assistance. </w:t>
            </w:r>
          </w:p>
          <w:p w14:paraId="108FFD0B" w14:textId="77777777" w:rsidR="007C7CEE" w:rsidRDefault="005664F6">
            <w:pPr>
              <w:numPr>
                <w:ilvl w:val="0"/>
                <w:numId w:val="2"/>
              </w:numPr>
            </w:pPr>
            <w:r>
              <w:t xml:space="preserve">Arlene hopes to encourage all midwives receiving equipment to access the NCHAM Newborn Screening Training Curriculum (NBHTC). </w:t>
            </w:r>
          </w:p>
          <w:p w14:paraId="7EEB3F2C" w14:textId="77777777" w:rsidR="007C7CEE" w:rsidRDefault="005664F6">
            <w:pPr>
              <w:numPr>
                <w:ilvl w:val="0"/>
                <w:numId w:val="2"/>
              </w:numPr>
            </w:pPr>
            <w:r>
              <w:t xml:space="preserve">Brenda Elliott made a suggestion to track the equipment; Arlene asked her to follow up with her colleagues at H&amp;V to create a system to do this. COEHDI will participate on request. </w:t>
            </w:r>
          </w:p>
          <w:p w14:paraId="21E37352" w14:textId="77777777" w:rsidR="007C7CEE" w:rsidRDefault="005664F6">
            <w:pPr>
              <w:numPr>
                <w:ilvl w:val="0"/>
                <w:numId w:val="2"/>
              </w:numPr>
            </w:pPr>
            <w:r>
              <w:t xml:space="preserve">A suggestion was made for midwives who accept the equipment to submit a letter of intent to support the EHDI screening program. </w:t>
            </w:r>
          </w:p>
          <w:p w14:paraId="2DCBDFD7" w14:textId="77777777" w:rsidR="007C7CEE" w:rsidRDefault="005664F6">
            <w:pPr>
              <w:numPr>
                <w:ilvl w:val="0"/>
                <w:numId w:val="2"/>
              </w:numPr>
            </w:pPr>
            <w:r>
              <w:t xml:space="preserve">Kristin </w:t>
            </w:r>
            <w:proofErr w:type="spellStart"/>
            <w:r>
              <w:t>Sommerfeldt</w:t>
            </w:r>
            <w:proofErr w:type="spellEnd"/>
            <w:r>
              <w:t xml:space="preserve"> suggested we consider giving priority to midwives who have expressed an interest in getting OAEs. Task force members agreed to publicize the availability of OAE equipment to </w:t>
            </w:r>
            <w:r>
              <w:rPr>
                <w:i/>
              </w:rPr>
              <w:t>all</w:t>
            </w:r>
            <w:r>
              <w:t xml:space="preserve"> midwives. Conditions and expectations for use of the equipment can be shared along with the announcement about its availability. </w:t>
            </w:r>
          </w:p>
        </w:tc>
        <w:tc>
          <w:tcPr>
            <w:tcW w:w="2745" w:type="dxa"/>
            <w:shd w:val="clear" w:color="auto" w:fill="auto"/>
            <w:tcMar>
              <w:top w:w="100" w:type="dxa"/>
              <w:left w:w="100" w:type="dxa"/>
              <w:bottom w:w="100" w:type="dxa"/>
              <w:right w:w="100" w:type="dxa"/>
            </w:tcMar>
          </w:tcPr>
          <w:p w14:paraId="015706CA" w14:textId="77777777" w:rsidR="007C7CEE" w:rsidRDefault="005664F6">
            <w:pPr>
              <w:widowControl w:val="0"/>
              <w:spacing w:line="240" w:lineRule="auto"/>
            </w:pPr>
            <w:r>
              <w:lastRenderedPageBreak/>
              <w:t>We will need to be clear about our expectations in sharing the OAE equipment so that  midwives are aware of the supports provided by COEHDI &amp;/or H&amp;V.</w:t>
            </w:r>
          </w:p>
          <w:p w14:paraId="02AC1208" w14:textId="77777777" w:rsidR="007C7CEE" w:rsidRDefault="007C7CEE">
            <w:pPr>
              <w:widowControl w:val="0"/>
              <w:spacing w:line="240" w:lineRule="auto"/>
            </w:pPr>
          </w:p>
          <w:p w14:paraId="1E3C7B8D" w14:textId="77777777" w:rsidR="007C7CEE" w:rsidRDefault="005664F6">
            <w:pPr>
              <w:widowControl w:val="0"/>
              <w:spacing w:line="240" w:lineRule="auto"/>
            </w:pPr>
            <w:r>
              <w:t xml:space="preserve">Training and knowledge of referral sources will need to be provided to midwives who receive OAE units. Hannah Glick is available to provide TA </w:t>
            </w:r>
            <w:r>
              <w:lastRenderedPageBreak/>
              <w:t xml:space="preserve">(funded by COEHDI). </w:t>
            </w:r>
          </w:p>
          <w:p w14:paraId="115C8982" w14:textId="77777777" w:rsidR="007C7CEE" w:rsidRDefault="007C7CEE">
            <w:pPr>
              <w:widowControl w:val="0"/>
              <w:spacing w:line="240" w:lineRule="auto"/>
            </w:pPr>
          </w:p>
          <w:p w14:paraId="2613EAAD" w14:textId="77777777" w:rsidR="007C7CEE" w:rsidRDefault="005664F6">
            <w:pPr>
              <w:widowControl w:val="0"/>
              <w:spacing w:line="240" w:lineRule="auto"/>
            </w:pPr>
            <w:r>
              <w:t xml:space="preserve">Arlene will share information that she received from other EHDI Coordinators around the country about how to develop and maintain a program related to the distribution of OAE equipment to midwives. </w:t>
            </w:r>
          </w:p>
          <w:p w14:paraId="651EB1A5" w14:textId="77777777" w:rsidR="007C7CEE" w:rsidRDefault="007C7CEE">
            <w:pPr>
              <w:widowControl w:val="0"/>
              <w:spacing w:line="240" w:lineRule="auto"/>
            </w:pPr>
          </w:p>
        </w:tc>
      </w:tr>
      <w:tr w:rsidR="007C7CEE" w14:paraId="26F58EE6" w14:textId="77777777">
        <w:tc>
          <w:tcPr>
            <w:tcW w:w="1935" w:type="dxa"/>
            <w:shd w:val="clear" w:color="auto" w:fill="auto"/>
            <w:tcMar>
              <w:top w:w="100" w:type="dxa"/>
              <w:left w:w="100" w:type="dxa"/>
              <w:bottom w:w="100" w:type="dxa"/>
              <w:right w:w="100" w:type="dxa"/>
            </w:tcMar>
          </w:tcPr>
          <w:p w14:paraId="2AE5DDB9" w14:textId="77777777" w:rsidR="007C7CEE" w:rsidRDefault="005664F6">
            <w:pPr>
              <w:shd w:val="clear" w:color="auto" w:fill="FFFFFF"/>
              <w:spacing w:before="240" w:after="240"/>
              <w:rPr>
                <w:b/>
              </w:rPr>
            </w:pPr>
            <w:r>
              <w:rPr>
                <w:b/>
              </w:rPr>
              <w:lastRenderedPageBreak/>
              <w:t>2020 CDC Data</w:t>
            </w:r>
          </w:p>
        </w:tc>
        <w:tc>
          <w:tcPr>
            <w:tcW w:w="10425" w:type="dxa"/>
            <w:shd w:val="clear" w:color="auto" w:fill="auto"/>
            <w:tcMar>
              <w:top w:w="100" w:type="dxa"/>
              <w:left w:w="100" w:type="dxa"/>
              <w:bottom w:w="100" w:type="dxa"/>
              <w:right w:w="100" w:type="dxa"/>
            </w:tcMar>
          </w:tcPr>
          <w:p w14:paraId="4F77C09F" w14:textId="5E7679F3" w:rsidR="007C7CEE" w:rsidRDefault="005664F6">
            <w:pPr>
              <w:spacing w:line="240" w:lineRule="auto"/>
              <w:rPr>
                <w:rFonts w:ascii="Inter" w:eastAsia="Inter" w:hAnsi="Inter" w:cs="Inter"/>
              </w:rPr>
            </w:pPr>
            <w:r>
              <w:rPr>
                <w:rFonts w:ascii="Inter" w:eastAsia="Inter" w:hAnsi="Inter" w:cs="Inter"/>
              </w:rPr>
              <w:t xml:space="preserve">A summary of the 2020 data was shared with task force members; it included analyses using percentages along with number counts. Hopefully, this makes the data more meaningful to those reviewing it. The data accompany these meeting notes. </w:t>
            </w:r>
          </w:p>
          <w:p w14:paraId="4025795D" w14:textId="77777777" w:rsidR="007C7CEE" w:rsidRDefault="007C7CEE">
            <w:pPr>
              <w:spacing w:line="240" w:lineRule="auto"/>
              <w:rPr>
                <w:rFonts w:ascii="Inter" w:eastAsia="Inter" w:hAnsi="Inter" w:cs="Inter"/>
                <w:highlight w:val="yellow"/>
              </w:rPr>
            </w:pPr>
          </w:p>
          <w:p w14:paraId="78ADCA4F" w14:textId="77777777" w:rsidR="007C7CEE" w:rsidRDefault="005664F6">
            <w:pPr>
              <w:spacing w:line="240" w:lineRule="auto"/>
              <w:rPr>
                <w:rFonts w:ascii="Inter" w:eastAsia="Inter" w:hAnsi="Inter" w:cs="Inter"/>
                <w:highlight w:val="white"/>
              </w:rPr>
            </w:pPr>
            <w:r>
              <w:rPr>
                <w:rFonts w:ascii="Inter" w:eastAsia="Inter" w:hAnsi="Inter" w:cs="Inter"/>
                <w:highlight w:val="white"/>
              </w:rPr>
              <w:t xml:space="preserve">These topics, related to the 2020 data, were discussed by task force members: </w:t>
            </w:r>
          </w:p>
          <w:p w14:paraId="3E373D9F" w14:textId="77777777"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 xml:space="preserve">Arlene and Leanne noted that the HIDS database was launched on October 6, 2020. Therefore, all HIDS users needed to enter data in arrears for more than nine months. This may have had an impact on the completeness of the data that was reported to the CDC. </w:t>
            </w:r>
          </w:p>
          <w:p w14:paraId="6843DF97" w14:textId="77777777"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Leanne reported that staff shortages at facilities may also have influenced data entry. Some of the data may be lost to documentation (LTD).</w:t>
            </w:r>
          </w:p>
          <w:p w14:paraId="0EE5941A" w14:textId="77777777"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Brenda Elliott asked if the data included military hospitals; Leanne indicated that it does.</w:t>
            </w:r>
          </w:p>
          <w:p w14:paraId="186F60AC" w14:textId="624E6368"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 xml:space="preserve">Leanne explained why we have data for only 109 children rather than the 185 children who are enrolled in early intervention services. We know that a lot of the audiologists did not have access immediately after </w:t>
            </w:r>
            <w:r>
              <w:rPr>
                <w:rFonts w:ascii="Inter" w:eastAsia="Inter" w:hAnsi="Inter" w:cs="Inter"/>
                <w:highlight w:val="white"/>
              </w:rPr>
              <w:lastRenderedPageBreak/>
              <w:t xml:space="preserve">the database was launched. In addition, an audiologist who works at a different facility than the one where the child was </w:t>
            </w:r>
            <w:r w:rsidR="00714231">
              <w:rPr>
                <w:rFonts w:ascii="Inter" w:eastAsia="Inter" w:hAnsi="Inter" w:cs="Inter"/>
                <w:highlight w:val="white"/>
              </w:rPr>
              <w:t xml:space="preserve">born (and most likely </w:t>
            </w:r>
            <w:r>
              <w:rPr>
                <w:rFonts w:ascii="Inter" w:eastAsia="Inter" w:hAnsi="Inter" w:cs="Inter"/>
                <w:highlight w:val="white"/>
              </w:rPr>
              <w:t>screened</w:t>
            </w:r>
            <w:r w:rsidR="00714231">
              <w:rPr>
                <w:rFonts w:ascii="Inter" w:eastAsia="Inter" w:hAnsi="Inter" w:cs="Inter"/>
                <w:highlight w:val="white"/>
              </w:rPr>
              <w:t>)</w:t>
            </w:r>
            <w:r>
              <w:rPr>
                <w:rFonts w:ascii="Inter" w:eastAsia="Inter" w:hAnsi="Inter" w:cs="Inter"/>
                <w:highlight w:val="white"/>
              </w:rPr>
              <w:t xml:space="preserve"> would have to “break the glass” on each case in order to enter diagnostic data. This, too, may have created a LTD issue. </w:t>
            </w:r>
          </w:p>
          <w:p w14:paraId="03DC54F2" w14:textId="02314542"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 xml:space="preserve">A group of stakeholders from CDPHE, COEHDI, CSDB and Part C have met to clarify the definitions for “referral” and “enrollment” in Part C. The role of the CO-Hear Coordinator is unique to CO so there are no guidelines from CDC regarding their role in our system. </w:t>
            </w:r>
          </w:p>
          <w:p w14:paraId="36B36CB4" w14:textId="77777777" w:rsidR="007C7CEE" w:rsidRDefault="005664F6">
            <w:pPr>
              <w:widowControl w:val="0"/>
              <w:numPr>
                <w:ilvl w:val="1"/>
                <w:numId w:val="1"/>
              </w:numPr>
              <w:spacing w:line="240" w:lineRule="auto"/>
              <w:rPr>
                <w:rFonts w:ascii="Inter" w:eastAsia="Inter" w:hAnsi="Inter" w:cs="Inter"/>
                <w:highlight w:val="white"/>
              </w:rPr>
            </w:pPr>
            <w:r>
              <w:rPr>
                <w:rFonts w:ascii="Inter" w:eastAsia="Inter" w:hAnsi="Inter" w:cs="Inter"/>
                <w:highlight w:val="white"/>
              </w:rPr>
              <w:t xml:space="preserve">Leanne shared that “enrollment in Part C” for 2020 data was the date of the initial IFSP. This decision was made based on the field that was most populated in the HIDS database. </w:t>
            </w:r>
          </w:p>
          <w:p w14:paraId="1C5E165A" w14:textId="77777777"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Brenda Elliott encouraged continued analyses of the data to maximize the ability to accurately report data to CDC.</w:t>
            </w:r>
          </w:p>
          <w:p w14:paraId="608C2FD1" w14:textId="77777777"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 xml:space="preserve">Leanne stated that difficulties regarding the 2020 report were twofold: (a) people were entering 2020 data in arrears; and (b) CDPHE had to create the HIDS system to interface with the data fields requested by the CDC. There may be some changes in future years based on lessons learned when reporting 2020 data. </w:t>
            </w:r>
          </w:p>
          <w:p w14:paraId="7D135CCF" w14:textId="77777777"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Sandy Gabbard suggested defining “hearing loss requiring intervention.” Some conductive hearing loss may have a medical or surgical treatment at some point and therefore would not necessarily be described as permanent. Leanne stated that transient hearing loss is currently reported to the CDC.</w:t>
            </w:r>
          </w:p>
          <w:p w14:paraId="6ADC6303" w14:textId="373AB09F" w:rsidR="007C7CEE" w:rsidRDefault="005664F6">
            <w:pPr>
              <w:widowControl w:val="0"/>
              <w:numPr>
                <w:ilvl w:val="0"/>
                <w:numId w:val="1"/>
              </w:numPr>
              <w:spacing w:line="240" w:lineRule="auto"/>
              <w:rPr>
                <w:rFonts w:ascii="Inter" w:eastAsia="Inter" w:hAnsi="Inter" w:cs="Inter"/>
                <w:highlight w:val="white"/>
              </w:rPr>
            </w:pPr>
            <w:r>
              <w:rPr>
                <w:rFonts w:ascii="Inter" w:eastAsia="Inter" w:hAnsi="Inter" w:cs="Inter"/>
                <w:highlight w:val="white"/>
              </w:rPr>
              <w:t xml:space="preserve">Dee Woodard shared that the HIDS database does not offer a way to input comments (e.g., if the family initially refused services and came back into the system a year later). In this example, it would appear as if the child had not been identified and </w:t>
            </w:r>
            <w:proofErr w:type="gramStart"/>
            <w:r>
              <w:rPr>
                <w:rFonts w:ascii="Inter" w:eastAsia="Inter" w:hAnsi="Inter" w:cs="Inter"/>
                <w:highlight w:val="white"/>
              </w:rPr>
              <w:t>entered into</w:t>
            </w:r>
            <w:proofErr w:type="gramEnd"/>
            <w:r>
              <w:rPr>
                <w:rFonts w:ascii="Inter" w:eastAsia="Inter" w:hAnsi="Inter" w:cs="Inter"/>
                <w:highlight w:val="white"/>
              </w:rPr>
              <w:t xml:space="preserve"> the system to receive EI services at an early age. Dee requested that there be a comment box to allow for more information to be documented, especially for late-identified children.</w:t>
            </w:r>
          </w:p>
          <w:p w14:paraId="23CF66FF" w14:textId="77777777" w:rsidR="007C7CEE" w:rsidRDefault="005664F6">
            <w:pPr>
              <w:widowControl w:val="0"/>
              <w:numPr>
                <w:ilvl w:val="1"/>
                <w:numId w:val="1"/>
              </w:numPr>
              <w:spacing w:line="240" w:lineRule="auto"/>
              <w:rPr>
                <w:rFonts w:ascii="Inter" w:eastAsia="Inter" w:hAnsi="Inter" w:cs="Inter"/>
                <w:highlight w:val="white"/>
              </w:rPr>
            </w:pPr>
            <w:r>
              <w:rPr>
                <w:rFonts w:ascii="Inter" w:eastAsia="Inter" w:hAnsi="Inter" w:cs="Inter"/>
                <w:highlight w:val="white"/>
              </w:rPr>
              <w:t xml:space="preserve">Leanne stated that HIDS cannot have comment boxes because this would be the equivalent of an electronic health record (EHR), and it cannot be changed by CDPHE (although she empathizes with the frustration of the CO-Hear Coordinators about this issue). </w:t>
            </w:r>
          </w:p>
          <w:p w14:paraId="66AF16AE" w14:textId="7B24A497" w:rsidR="007C7CEE" w:rsidRDefault="005664F6">
            <w:pPr>
              <w:widowControl w:val="0"/>
              <w:numPr>
                <w:ilvl w:val="1"/>
                <w:numId w:val="1"/>
              </w:numPr>
              <w:spacing w:line="240" w:lineRule="auto"/>
              <w:rPr>
                <w:rFonts w:ascii="Inter" w:eastAsia="Inter" w:hAnsi="Inter" w:cs="Inter"/>
                <w:highlight w:val="white"/>
              </w:rPr>
            </w:pPr>
            <w:r>
              <w:rPr>
                <w:rFonts w:ascii="Inter" w:eastAsia="Inter" w:hAnsi="Inter" w:cs="Inter"/>
                <w:highlight w:val="white"/>
              </w:rPr>
              <w:t>Brenda Elliott asked who owns th</w:t>
            </w:r>
            <w:r w:rsidR="0057736E">
              <w:rPr>
                <w:rFonts w:ascii="Inter" w:eastAsia="Inter" w:hAnsi="Inter" w:cs="Inter"/>
                <w:highlight w:val="white"/>
              </w:rPr>
              <w:t>e</w:t>
            </w:r>
            <w:r>
              <w:rPr>
                <w:rFonts w:ascii="Inter" w:eastAsia="Inter" w:hAnsi="Inter" w:cs="Inter"/>
                <w:highlight w:val="white"/>
              </w:rPr>
              <w:t xml:space="preserve"> EHR information (i.e., the clinic of record). Leanne was unsure who owns that information. Brenda pondered if we could request copies of exported reports of the EHR to help us learn more and gain more accurate data. Leanne indicated that the EHR is not her area of expertise, though her division director has some expertise in this area. </w:t>
            </w:r>
          </w:p>
          <w:p w14:paraId="66060D71" w14:textId="77777777" w:rsidR="007C7CEE" w:rsidRDefault="005664F6">
            <w:pPr>
              <w:widowControl w:val="0"/>
              <w:numPr>
                <w:ilvl w:val="1"/>
                <w:numId w:val="1"/>
              </w:numPr>
              <w:spacing w:line="240" w:lineRule="auto"/>
              <w:rPr>
                <w:rFonts w:ascii="Inter" w:eastAsia="Inter" w:hAnsi="Inter" w:cs="Inter"/>
                <w:highlight w:val="white"/>
              </w:rPr>
            </w:pPr>
            <w:r>
              <w:rPr>
                <w:rFonts w:ascii="Inter" w:eastAsia="Inter" w:hAnsi="Inter" w:cs="Inter"/>
                <w:highlight w:val="white"/>
              </w:rPr>
              <w:t xml:space="preserve">Arlene emphasized the commitment of CDPHE to meet HIPAA requirements which limits data sharing at this time. Currently, COEHDI, H&amp;V, pediatricians and other providers do not have access to data. Only individual birthing facilities receive their own data. There are conversations currently being held about data sharing among agencies in the future. </w:t>
            </w:r>
          </w:p>
        </w:tc>
        <w:tc>
          <w:tcPr>
            <w:tcW w:w="2745" w:type="dxa"/>
            <w:shd w:val="clear" w:color="auto" w:fill="auto"/>
            <w:tcMar>
              <w:top w:w="100" w:type="dxa"/>
              <w:left w:w="100" w:type="dxa"/>
              <w:bottom w:w="100" w:type="dxa"/>
              <w:right w:w="100" w:type="dxa"/>
            </w:tcMar>
          </w:tcPr>
          <w:p w14:paraId="113E8809" w14:textId="77777777" w:rsidR="007C7CEE" w:rsidRDefault="007C7CEE">
            <w:pPr>
              <w:widowControl w:val="0"/>
              <w:spacing w:line="240" w:lineRule="auto"/>
            </w:pPr>
          </w:p>
        </w:tc>
      </w:tr>
    </w:tbl>
    <w:p w14:paraId="3577C7ED" w14:textId="77777777" w:rsidR="007C7CEE" w:rsidRDefault="007C7CEE">
      <w:pPr>
        <w:rPr>
          <w:b/>
        </w:rPr>
      </w:pPr>
    </w:p>
    <w:p w14:paraId="4F3D95AE" w14:textId="77777777" w:rsidR="007C7CEE" w:rsidRDefault="007C7CEE">
      <w:pPr>
        <w:rPr>
          <w:b/>
        </w:rPr>
      </w:pPr>
    </w:p>
    <w:tbl>
      <w:tblPr>
        <w:tblStyle w:val="a2"/>
        <w:tblW w:w="149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415"/>
        <w:gridCol w:w="2070"/>
        <w:gridCol w:w="10485"/>
      </w:tblGrid>
      <w:tr w:rsidR="007C7CEE" w14:paraId="1957136A" w14:textId="77777777">
        <w:trPr>
          <w:trHeight w:val="420"/>
        </w:trPr>
        <w:tc>
          <w:tcPr>
            <w:tcW w:w="14970" w:type="dxa"/>
            <w:gridSpan w:val="3"/>
            <w:shd w:val="clear" w:color="auto" w:fill="F9CB9C"/>
            <w:tcMar>
              <w:top w:w="100" w:type="dxa"/>
              <w:left w:w="100" w:type="dxa"/>
              <w:bottom w:w="100" w:type="dxa"/>
              <w:right w:w="100" w:type="dxa"/>
            </w:tcMar>
          </w:tcPr>
          <w:p w14:paraId="08A4121A" w14:textId="77777777" w:rsidR="007C7CEE" w:rsidRDefault="005664F6">
            <w:pPr>
              <w:widowControl w:val="0"/>
              <w:spacing w:line="240" w:lineRule="auto"/>
              <w:jc w:val="center"/>
              <w:rPr>
                <w:b/>
              </w:rPr>
            </w:pPr>
            <w:r>
              <w:rPr>
                <w:b/>
              </w:rPr>
              <w:t>Next Meeting</w:t>
            </w:r>
          </w:p>
        </w:tc>
      </w:tr>
      <w:tr w:rsidR="007C7CEE" w14:paraId="76F69FFC" w14:textId="77777777">
        <w:tc>
          <w:tcPr>
            <w:tcW w:w="2415" w:type="dxa"/>
            <w:shd w:val="clear" w:color="auto" w:fill="auto"/>
            <w:tcMar>
              <w:top w:w="100" w:type="dxa"/>
              <w:left w:w="100" w:type="dxa"/>
              <w:bottom w:w="100" w:type="dxa"/>
              <w:right w:w="100" w:type="dxa"/>
            </w:tcMar>
          </w:tcPr>
          <w:p w14:paraId="3C90842D" w14:textId="77777777" w:rsidR="007C7CEE" w:rsidRDefault="005664F6">
            <w:pPr>
              <w:widowControl w:val="0"/>
              <w:spacing w:line="240" w:lineRule="auto"/>
              <w:jc w:val="center"/>
              <w:rPr>
                <w:b/>
              </w:rPr>
            </w:pPr>
            <w:r>
              <w:rPr>
                <w:b/>
              </w:rPr>
              <w:lastRenderedPageBreak/>
              <w:t>DATE</w:t>
            </w:r>
          </w:p>
        </w:tc>
        <w:tc>
          <w:tcPr>
            <w:tcW w:w="2070" w:type="dxa"/>
            <w:shd w:val="clear" w:color="auto" w:fill="auto"/>
            <w:tcMar>
              <w:top w:w="100" w:type="dxa"/>
              <w:left w:w="100" w:type="dxa"/>
              <w:bottom w:w="100" w:type="dxa"/>
              <w:right w:w="100" w:type="dxa"/>
            </w:tcMar>
          </w:tcPr>
          <w:p w14:paraId="0F2B94CF" w14:textId="77777777" w:rsidR="007C7CEE" w:rsidRDefault="005664F6">
            <w:pPr>
              <w:widowControl w:val="0"/>
              <w:spacing w:line="240" w:lineRule="auto"/>
              <w:jc w:val="center"/>
              <w:rPr>
                <w:b/>
              </w:rPr>
            </w:pPr>
            <w:r>
              <w:rPr>
                <w:b/>
              </w:rPr>
              <w:t>TIME</w:t>
            </w:r>
          </w:p>
        </w:tc>
        <w:tc>
          <w:tcPr>
            <w:tcW w:w="10485" w:type="dxa"/>
            <w:shd w:val="clear" w:color="auto" w:fill="auto"/>
            <w:tcMar>
              <w:top w:w="100" w:type="dxa"/>
              <w:left w:w="100" w:type="dxa"/>
              <w:bottom w:w="100" w:type="dxa"/>
              <w:right w:w="100" w:type="dxa"/>
            </w:tcMar>
          </w:tcPr>
          <w:p w14:paraId="15F8703D" w14:textId="77777777" w:rsidR="007C7CEE" w:rsidRDefault="005664F6">
            <w:pPr>
              <w:widowControl w:val="0"/>
              <w:spacing w:line="240" w:lineRule="auto"/>
              <w:jc w:val="center"/>
              <w:rPr>
                <w:b/>
              </w:rPr>
            </w:pPr>
            <w:r>
              <w:rPr>
                <w:b/>
              </w:rPr>
              <w:t>AGENDA ITEMS</w:t>
            </w:r>
          </w:p>
        </w:tc>
      </w:tr>
      <w:tr w:rsidR="007C7CEE" w14:paraId="56865475" w14:textId="77777777">
        <w:tc>
          <w:tcPr>
            <w:tcW w:w="2415" w:type="dxa"/>
            <w:shd w:val="clear" w:color="auto" w:fill="auto"/>
            <w:tcMar>
              <w:top w:w="100" w:type="dxa"/>
              <w:left w:w="100" w:type="dxa"/>
              <w:bottom w:w="100" w:type="dxa"/>
              <w:right w:w="100" w:type="dxa"/>
            </w:tcMar>
          </w:tcPr>
          <w:p w14:paraId="6E647FDA" w14:textId="77777777" w:rsidR="007C7CEE" w:rsidRDefault="005664F6">
            <w:pPr>
              <w:widowControl w:val="0"/>
              <w:spacing w:line="240" w:lineRule="auto"/>
              <w:rPr>
                <w:highlight w:val="white"/>
              </w:rPr>
            </w:pPr>
            <w:r>
              <w:rPr>
                <w:highlight w:val="white"/>
              </w:rPr>
              <w:t>TBD</w:t>
            </w:r>
          </w:p>
        </w:tc>
        <w:tc>
          <w:tcPr>
            <w:tcW w:w="2070" w:type="dxa"/>
            <w:shd w:val="clear" w:color="auto" w:fill="auto"/>
            <w:tcMar>
              <w:top w:w="100" w:type="dxa"/>
              <w:left w:w="100" w:type="dxa"/>
              <w:bottom w:w="100" w:type="dxa"/>
              <w:right w:w="100" w:type="dxa"/>
            </w:tcMar>
          </w:tcPr>
          <w:p w14:paraId="2089D166" w14:textId="77777777" w:rsidR="007C7CEE" w:rsidRDefault="005664F6">
            <w:pPr>
              <w:widowControl w:val="0"/>
              <w:spacing w:line="240" w:lineRule="auto"/>
              <w:rPr>
                <w:highlight w:val="white"/>
              </w:rPr>
            </w:pPr>
            <w:r>
              <w:rPr>
                <w:highlight w:val="white"/>
              </w:rPr>
              <w:t>11:00-12:00</w:t>
            </w:r>
          </w:p>
        </w:tc>
        <w:tc>
          <w:tcPr>
            <w:tcW w:w="10485" w:type="dxa"/>
            <w:shd w:val="clear" w:color="auto" w:fill="auto"/>
            <w:tcMar>
              <w:top w:w="100" w:type="dxa"/>
              <w:left w:w="100" w:type="dxa"/>
              <w:bottom w:w="100" w:type="dxa"/>
              <w:right w:w="100" w:type="dxa"/>
            </w:tcMar>
          </w:tcPr>
          <w:p w14:paraId="6232EBA0" w14:textId="77777777" w:rsidR="007C7CEE" w:rsidRDefault="005664F6">
            <w:pPr>
              <w:widowControl w:val="0"/>
              <w:spacing w:line="240" w:lineRule="auto"/>
            </w:pPr>
            <w:r>
              <w:t>TBD</w:t>
            </w:r>
          </w:p>
        </w:tc>
      </w:tr>
    </w:tbl>
    <w:p w14:paraId="7A62E597" w14:textId="77777777" w:rsidR="007C7CEE" w:rsidRDefault="007C7CEE"/>
    <w:p w14:paraId="3F0ED0EF" w14:textId="77777777" w:rsidR="007C7CEE" w:rsidRDefault="007C7CEE"/>
    <w:p w14:paraId="36723D10" w14:textId="77777777" w:rsidR="007C7CEE" w:rsidRDefault="005664F6">
      <w:pPr>
        <w:ind w:left="540" w:right="630"/>
        <w:rPr>
          <w:i/>
        </w:rPr>
      </w:pPr>
      <w:r>
        <w:rPr>
          <w:i/>
        </w:rPr>
        <w:t xml:space="preserve">A note about accommodations: Beginning February 1, 2021, all Alliance meeting and task force meeting accommodations (e.g., American Sign Language interpreters, Cued Language Transliterators, and/or Spanish translators) must be requested at least 72 business hours or 3 business days in advance. </w:t>
      </w:r>
      <w:r>
        <w:rPr>
          <w:b/>
          <w:i/>
        </w:rPr>
        <w:t>Requests may be made by contacting your task force facilitator</w:t>
      </w:r>
      <w:r>
        <w:rPr>
          <w:i/>
        </w:rPr>
        <w:t>. We will also enable Zoom's Live Transcription feature for all meetings.</w:t>
      </w:r>
    </w:p>
    <w:p w14:paraId="579D594A" w14:textId="77777777" w:rsidR="007C7CEE" w:rsidRDefault="007C7CEE"/>
    <w:sectPr w:rsidR="007C7CEE">
      <w:pgSz w:w="15840" w:h="12240" w:orient="landscape"/>
      <w:pgMar w:top="720" w:right="360" w:bottom="72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Inter">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A7D3B"/>
    <w:multiLevelType w:val="multilevel"/>
    <w:tmpl w:val="120E05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317299B"/>
    <w:multiLevelType w:val="multilevel"/>
    <w:tmpl w:val="A75269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CEE"/>
    <w:rsid w:val="002F2DB1"/>
    <w:rsid w:val="00497D60"/>
    <w:rsid w:val="005664F6"/>
    <w:rsid w:val="0057736E"/>
    <w:rsid w:val="00701256"/>
    <w:rsid w:val="00714231"/>
    <w:rsid w:val="007C7CEE"/>
    <w:rsid w:val="008A748C"/>
    <w:rsid w:val="00B62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3768"/>
  <w15:docId w15:val="{676F25F8-5779-6D4C-B6DE-BC3922899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character" w:styleId="CommentReference">
    <w:name w:val="annotation reference"/>
    <w:basedOn w:val="DefaultParagraphFont"/>
    <w:uiPriority w:val="99"/>
    <w:semiHidden/>
    <w:unhideWhenUsed/>
    <w:rsid w:val="00714231"/>
    <w:rPr>
      <w:sz w:val="16"/>
      <w:szCs w:val="16"/>
    </w:rPr>
  </w:style>
  <w:style w:type="paragraph" w:styleId="CommentText">
    <w:name w:val="annotation text"/>
    <w:basedOn w:val="Normal"/>
    <w:link w:val="CommentTextChar"/>
    <w:uiPriority w:val="99"/>
    <w:semiHidden/>
    <w:unhideWhenUsed/>
    <w:rsid w:val="00714231"/>
    <w:pPr>
      <w:spacing w:line="240" w:lineRule="auto"/>
    </w:pPr>
    <w:rPr>
      <w:sz w:val="20"/>
      <w:szCs w:val="20"/>
    </w:rPr>
  </w:style>
  <w:style w:type="character" w:customStyle="1" w:styleId="CommentTextChar">
    <w:name w:val="Comment Text Char"/>
    <w:basedOn w:val="DefaultParagraphFont"/>
    <w:link w:val="CommentText"/>
    <w:uiPriority w:val="99"/>
    <w:semiHidden/>
    <w:rsid w:val="00714231"/>
    <w:rPr>
      <w:sz w:val="20"/>
      <w:szCs w:val="20"/>
    </w:rPr>
  </w:style>
  <w:style w:type="paragraph" w:styleId="CommentSubject">
    <w:name w:val="annotation subject"/>
    <w:basedOn w:val="CommentText"/>
    <w:next w:val="CommentText"/>
    <w:link w:val="CommentSubjectChar"/>
    <w:uiPriority w:val="99"/>
    <w:semiHidden/>
    <w:unhideWhenUsed/>
    <w:rsid w:val="00714231"/>
    <w:rPr>
      <w:b/>
      <w:bCs/>
    </w:rPr>
  </w:style>
  <w:style w:type="character" w:customStyle="1" w:styleId="CommentSubjectChar">
    <w:name w:val="Comment Subject Char"/>
    <w:basedOn w:val="CommentTextChar"/>
    <w:link w:val="CommentSubject"/>
    <w:uiPriority w:val="99"/>
    <w:semiHidden/>
    <w:rsid w:val="00714231"/>
    <w:rPr>
      <w:b/>
      <w:bCs/>
      <w:sz w:val="20"/>
      <w:szCs w:val="20"/>
    </w:rPr>
  </w:style>
  <w:style w:type="paragraph" w:styleId="BalloonText">
    <w:name w:val="Balloon Text"/>
    <w:basedOn w:val="Normal"/>
    <w:link w:val="BalloonTextChar"/>
    <w:uiPriority w:val="99"/>
    <w:semiHidden/>
    <w:unhideWhenUsed/>
    <w:rsid w:val="0071423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231"/>
    <w:rPr>
      <w:rFonts w:ascii="Segoe UI" w:hAnsi="Segoe UI" w:cs="Segoe UI"/>
      <w:sz w:val="18"/>
      <w:szCs w:val="18"/>
    </w:rPr>
  </w:style>
  <w:style w:type="paragraph" w:styleId="Revision">
    <w:name w:val="Revision"/>
    <w:hidden/>
    <w:uiPriority w:val="99"/>
    <w:semiHidden/>
    <w:rsid w:val="00B62D6D"/>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Glenn, Leanne</dc:creator>
  <cp:lastModifiedBy>Arlene Brown</cp:lastModifiedBy>
  <cp:revision>6</cp:revision>
  <dcterms:created xsi:type="dcterms:W3CDTF">2022-03-10T00:49:00Z</dcterms:created>
  <dcterms:modified xsi:type="dcterms:W3CDTF">2022-03-10T19:59:00Z</dcterms:modified>
</cp:coreProperties>
</file>