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07FD" w14:textId="77777777" w:rsidR="00823BAA" w:rsidRDefault="00000000">
      <w:pPr>
        <w:jc w:val="center"/>
        <w:rPr>
          <w:b/>
          <w:sz w:val="28"/>
          <w:szCs w:val="28"/>
        </w:rPr>
      </w:pPr>
      <w:r>
        <w:rPr>
          <w:b/>
          <w:sz w:val="28"/>
          <w:szCs w:val="28"/>
        </w:rPr>
        <w:t xml:space="preserve">Colorado EHDI </w:t>
      </w:r>
    </w:p>
    <w:p w14:paraId="2F29277D" w14:textId="77777777" w:rsidR="00823BAA" w:rsidRDefault="00000000">
      <w:pPr>
        <w:jc w:val="center"/>
        <w:rPr>
          <w:b/>
          <w:sz w:val="28"/>
          <w:szCs w:val="28"/>
        </w:rPr>
      </w:pPr>
      <w:r>
        <w:rPr>
          <w:b/>
          <w:sz w:val="28"/>
          <w:szCs w:val="28"/>
        </w:rPr>
        <w:t xml:space="preserve">Screening Task Force </w:t>
      </w:r>
    </w:p>
    <w:p w14:paraId="58DCB130" w14:textId="77777777" w:rsidR="00823BAA" w:rsidRDefault="00823BAA">
      <w:pPr>
        <w:jc w:val="center"/>
        <w:rPr>
          <w:b/>
          <w:sz w:val="24"/>
          <w:szCs w:val="24"/>
        </w:rPr>
      </w:pPr>
    </w:p>
    <w:p w14:paraId="258662EB" w14:textId="77777777" w:rsidR="00823BAA" w:rsidRDefault="00000000">
      <w:pPr>
        <w:jc w:val="center"/>
        <w:rPr>
          <w:b/>
          <w:sz w:val="24"/>
          <w:szCs w:val="24"/>
        </w:rPr>
      </w:pPr>
      <w:r>
        <w:rPr>
          <w:b/>
          <w:sz w:val="24"/>
          <w:szCs w:val="24"/>
        </w:rPr>
        <w:t>Meeting Notes</w:t>
      </w:r>
    </w:p>
    <w:p w14:paraId="2F8D9B1A" w14:textId="77777777" w:rsidR="00823BAA" w:rsidRDefault="00000000">
      <w:pPr>
        <w:jc w:val="center"/>
        <w:rPr>
          <w:sz w:val="24"/>
          <w:szCs w:val="24"/>
        </w:rPr>
      </w:pPr>
      <w:r>
        <w:rPr>
          <w:sz w:val="24"/>
          <w:szCs w:val="24"/>
        </w:rPr>
        <w:t>August 9, 2022</w:t>
      </w:r>
    </w:p>
    <w:p w14:paraId="66840418" w14:textId="77777777" w:rsidR="00823BAA" w:rsidRDefault="00823BAA">
      <w:pPr>
        <w:rPr>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823BAA" w14:paraId="521E680F" w14:textId="77777777">
        <w:trPr>
          <w:trHeight w:val="420"/>
          <w:jc w:val="center"/>
        </w:trPr>
        <w:tc>
          <w:tcPr>
            <w:tcW w:w="15105" w:type="dxa"/>
            <w:gridSpan w:val="2"/>
            <w:shd w:val="clear" w:color="auto" w:fill="F9CB9C"/>
            <w:tcMar>
              <w:top w:w="100" w:type="dxa"/>
              <w:left w:w="100" w:type="dxa"/>
              <w:bottom w:w="100" w:type="dxa"/>
              <w:right w:w="100" w:type="dxa"/>
            </w:tcMar>
          </w:tcPr>
          <w:p w14:paraId="719DE9C7" w14:textId="77777777" w:rsidR="00823BAA" w:rsidRDefault="00000000">
            <w:pPr>
              <w:widowControl w:val="0"/>
              <w:spacing w:line="240" w:lineRule="auto"/>
              <w:jc w:val="center"/>
              <w:rPr>
                <w:b/>
              </w:rPr>
            </w:pPr>
            <w:r>
              <w:rPr>
                <w:b/>
              </w:rPr>
              <w:t>Attendees</w:t>
            </w:r>
          </w:p>
        </w:tc>
      </w:tr>
      <w:tr w:rsidR="00823BAA" w14:paraId="76ABA933" w14:textId="77777777">
        <w:trPr>
          <w:jc w:val="center"/>
        </w:trPr>
        <w:tc>
          <w:tcPr>
            <w:tcW w:w="3045" w:type="dxa"/>
            <w:shd w:val="clear" w:color="auto" w:fill="auto"/>
            <w:tcMar>
              <w:top w:w="100" w:type="dxa"/>
              <w:left w:w="100" w:type="dxa"/>
              <w:bottom w:w="100" w:type="dxa"/>
              <w:right w:w="100" w:type="dxa"/>
            </w:tcMar>
          </w:tcPr>
          <w:p w14:paraId="738AEF86" w14:textId="77777777" w:rsidR="00823BAA" w:rsidRDefault="00000000">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3413CCFC" w14:textId="77777777" w:rsidR="00823BAA" w:rsidRDefault="00000000">
            <w:pPr>
              <w:widowControl w:val="0"/>
              <w:spacing w:line="240" w:lineRule="auto"/>
              <w:jc w:val="center"/>
              <w:rPr>
                <w:b/>
                <w:highlight w:val="white"/>
              </w:rPr>
            </w:pPr>
            <w:r>
              <w:rPr>
                <w:b/>
                <w:highlight w:val="white"/>
              </w:rPr>
              <w:t>Role</w:t>
            </w:r>
          </w:p>
        </w:tc>
      </w:tr>
      <w:tr w:rsidR="00823BAA" w14:paraId="78984679" w14:textId="77777777">
        <w:trPr>
          <w:jc w:val="center"/>
        </w:trPr>
        <w:tc>
          <w:tcPr>
            <w:tcW w:w="3045" w:type="dxa"/>
            <w:shd w:val="clear" w:color="auto" w:fill="auto"/>
            <w:tcMar>
              <w:top w:w="100" w:type="dxa"/>
              <w:left w:w="100" w:type="dxa"/>
              <w:bottom w:w="100" w:type="dxa"/>
              <w:right w:w="100" w:type="dxa"/>
            </w:tcMar>
          </w:tcPr>
          <w:p w14:paraId="3286F892" w14:textId="77777777" w:rsidR="00823BAA" w:rsidRDefault="00000000">
            <w:pPr>
              <w:widowControl w:val="0"/>
              <w:spacing w:line="240" w:lineRule="auto"/>
            </w:pPr>
            <w:r>
              <w:t>Heather Abraham</w:t>
            </w:r>
          </w:p>
        </w:tc>
        <w:tc>
          <w:tcPr>
            <w:tcW w:w="12060" w:type="dxa"/>
            <w:shd w:val="clear" w:color="auto" w:fill="auto"/>
            <w:tcMar>
              <w:top w:w="100" w:type="dxa"/>
              <w:left w:w="100" w:type="dxa"/>
              <w:bottom w:w="100" w:type="dxa"/>
              <w:right w:w="100" w:type="dxa"/>
            </w:tcMar>
          </w:tcPr>
          <w:p w14:paraId="7EFADA5E" w14:textId="77777777" w:rsidR="00823BAA" w:rsidRDefault="00000000">
            <w:pPr>
              <w:widowControl w:val="0"/>
              <w:spacing w:line="240" w:lineRule="auto"/>
              <w:rPr>
                <w:highlight w:val="white"/>
              </w:rPr>
            </w:pPr>
            <w:r>
              <w:rPr>
                <w:highlight w:val="white"/>
              </w:rPr>
              <w:t>Facilitator &amp; Notetaker</w:t>
            </w:r>
          </w:p>
        </w:tc>
      </w:tr>
      <w:tr w:rsidR="00823BAA" w14:paraId="0DF6D3F2" w14:textId="77777777">
        <w:trPr>
          <w:jc w:val="center"/>
        </w:trPr>
        <w:tc>
          <w:tcPr>
            <w:tcW w:w="3045" w:type="dxa"/>
            <w:shd w:val="clear" w:color="auto" w:fill="auto"/>
            <w:tcMar>
              <w:top w:w="100" w:type="dxa"/>
              <w:left w:w="100" w:type="dxa"/>
              <w:bottom w:w="100" w:type="dxa"/>
              <w:right w:w="100" w:type="dxa"/>
            </w:tcMar>
          </w:tcPr>
          <w:p w14:paraId="04D499C1" w14:textId="77777777" w:rsidR="00823BAA" w:rsidRDefault="00000000">
            <w:pPr>
              <w:widowControl w:val="0"/>
              <w:spacing w:line="240" w:lineRule="auto"/>
            </w:pPr>
            <w:r>
              <w:t xml:space="preserve">Arlene </w:t>
            </w:r>
            <w:proofErr w:type="spellStart"/>
            <w:r>
              <w:t>Stredler</w:t>
            </w:r>
            <w:proofErr w:type="spellEnd"/>
            <w:r>
              <w:t xml:space="preserve"> Brown</w:t>
            </w:r>
          </w:p>
        </w:tc>
        <w:tc>
          <w:tcPr>
            <w:tcW w:w="12060" w:type="dxa"/>
            <w:shd w:val="clear" w:color="auto" w:fill="auto"/>
            <w:tcMar>
              <w:top w:w="100" w:type="dxa"/>
              <w:left w:w="100" w:type="dxa"/>
              <w:bottom w:w="100" w:type="dxa"/>
              <w:right w:w="100" w:type="dxa"/>
            </w:tcMar>
          </w:tcPr>
          <w:p w14:paraId="6B1B3616" w14:textId="77777777" w:rsidR="00823BAA" w:rsidRDefault="00000000">
            <w:pPr>
              <w:widowControl w:val="0"/>
              <w:spacing w:line="240" w:lineRule="auto"/>
              <w:rPr>
                <w:highlight w:val="white"/>
              </w:rPr>
            </w:pPr>
            <w:r>
              <w:rPr>
                <w:highlight w:val="white"/>
              </w:rPr>
              <w:t>Facilitator</w:t>
            </w:r>
          </w:p>
        </w:tc>
      </w:tr>
      <w:tr w:rsidR="00823BAA" w14:paraId="6B30A622" w14:textId="77777777">
        <w:trPr>
          <w:jc w:val="center"/>
        </w:trPr>
        <w:tc>
          <w:tcPr>
            <w:tcW w:w="3045" w:type="dxa"/>
            <w:shd w:val="clear" w:color="auto" w:fill="auto"/>
            <w:tcMar>
              <w:top w:w="100" w:type="dxa"/>
              <w:left w:w="100" w:type="dxa"/>
              <w:bottom w:w="100" w:type="dxa"/>
              <w:right w:w="100" w:type="dxa"/>
            </w:tcMar>
          </w:tcPr>
          <w:p w14:paraId="512D9865" w14:textId="77777777" w:rsidR="00823BAA" w:rsidRDefault="00000000">
            <w:pPr>
              <w:widowControl w:val="0"/>
              <w:spacing w:line="240" w:lineRule="auto"/>
            </w:pPr>
            <w:r>
              <w:rPr>
                <w:highlight w:val="white"/>
              </w:rPr>
              <w:t xml:space="preserve">Stacy </w:t>
            </w:r>
            <w:proofErr w:type="spellStart"/>
            <w:r>
              <w:rPr>
                <w:highlight w:val="white"/>
              </w:rPr>
              <w:t>Stiell</w:t>
            </w:r>
            <w:proofErr w:type="spellEnd"/>
            <w:r>
              <w:rPr>
                <w:highlight w:val="white"/>
              </w:rPr>
              <w:t xml:space="preserve"> (</w:t>
            </w:r>
            <w:proofErr w:type="spellStart"/>
            <w:r>
              <w:rPr>
                <w:highlight w:val="white"/>
              </w:rPr>
              <w:t>Claycomb</w:t>
            </w:r>
            <w:proofErr w:type="spellEnd"/>
            <w:r>
              <w:rPr>
                <w:highlight w:val="white"/>
              </w:rPr>
              <w:t>)</w:t>
            </w:r>
          </w:p>
        </w:tc>
        <w:tc>
          <w:tcPr>
            <w:tcW w:w="12060" w:type="dxa"/>
            <w:shd w:val="clear" w:color="auto" w:fill="auto"/>
            <w:tcMar>
              <w:top w:w="100" w:type="dxa"/>
              <w:left w:w="100" w:type="dxa"/>
              <w:bottom w:w="100" w:type="dxa"/>
              <w:right w:w="100" w:type="dxa"/>
            </w:tcMar>
          </w:tcPr>
          <w:p w14:paraId="5D3C3E58" w14:textId="77777777" w:rsidR="00823BAA" w:rsidRDefault="00000000">
            <w:pPr>
              <w:widowControl w:val="0"/>
              <w:spacing w:line="240" w:lineRule="auto"/>
              <w:rPr>
                <w:highlight w:val="white"/>
              </w:rPr>
            </w:pPr>
            <w:r>
              <w:rPr>
                <w:highlight w:val="white"/>
              </w:rPr>
              <w:t>Audiologist; University of Colorado Health (Oversight of Hearing Screening for UC Health Anschutz and Highlands Ranch</w:t>
            </w:r>
          </w:p>
        </w:tc>
      </w:tr>
      <w:tr w:rsidR="00823BAA" w14:paraId="70EC1F11" w14:textId="77777777">
        <w:trPr>
          <w:jc w:val="center"/>
        </w:trPr>
        <w:tc>
          <w:tcPr>
            <w:tcW w:w="3045" w:type="dxa"/>
            <w:shd w:val="clear" w:color="auto" w:fill="auto"/>
            <w:tcMar>
              <w:top w:w="100" w:type="dxa"/>
              <w:left w:w="100" w:type="dxa"/>
              <w:bottom w:w="100" w:type="dxa"/>
              <w:right w:w="100" w:type="dxa"/>
            </w:tcMar>
          </w:tcPr>
          <w:p w14:paraId="44626355" w14:textId="77777777" w:rsidR="00823BAA" w:rsidRDefault="00000000">
            <w:pPr>
              <w:widowControl w:val="0"/>
              <w:spacing w:line="240" w:lineRule="auto"/>
            </w:pPr>
            <w:r>
              <w:t>Leanne Glenn</w:t>
            </w:r>
          </w:p>
        </w:tc>
        <w:tc>
          <w:tcPr>
            <w:tcW w:w="12060" w:type="dxa"/>
            <w:shd w:val="clear" w:color="auto" w:fill="auto"/>
            <w:tcMar>
              <w:top w:w="100" w:type="dxa"/>
              <w:left w:w="100" w:type="dxa"/>
              <w:bottom w:w="100" w:type="dxa"/>
              <w:right w:w="100" w:type="dxa"/>
            </w:tcMar>
          </w:tcPr>
          <w:p w14:paraId="0D898CD2" w14:textId="77777777" w:rsidR="00823BAA" w:rsidRDefault="00000000">
            <w:pPr>
              <w:widowControl w:val="0"/>
              <w:spacing w:line="240" w:lineRule="auto"/>
              <w:rPr>
                <w:highlight w:val="white"/>
              </w:rPr>
            </w:pPr>
            <w:r>
              <w:rPr>
                <w:highlight w:val="white"/>
              </w:rPr>
              <w:t>Newborn Hearing Screening Coordinator; CDPHE</w:t>
            </w:r>
          </w:p>
        </w:tc>
      </w:tr>
      <w:tr w:rsidR="00823BAA" w14:paraId="091ED15D" w14:textId="77777777">
        <w:trPr>
          <w:jc w:val="center"/>
        </w:trPr>
        <w:tc>
          <w:tcPr>
            <w:tcW w:w="3045" w:type="dxa"/>
            <w:shd w:val="clear" w:color="auto" w:fill="auto"/>
            <w:tcMar>
              <w:top w:w="100" w:type="dxa"/>
              <w:left w:w="100" w:type="dxa"/>
              <w:bottom w:w="100" w:type="dxa"/>
              <w:right w:w="100" w:type="dxa"/>
            </w:tcMar>
          </w:tcPr>
          <w:p w14:paraId="2D70B3A8" w14:textId="77777777" w:rsidR="00823BAA" w:rsidRDefault="00000000">
            <w:pPr>
              <w:widowControl w:val="0"/>
              <w:spacing w:line="240" w:lineRule="auto"/>
            </w:pPr>
            <w:r>
              <w:t>Hannah Glick</w:t>
            </w:r>
          </w:p>
        </w:tc>
        <w:tc>
          <w:tcPr>
            <w:tcW w:w="12060" w:type="dxa"/>
            <w:shd w:val="clear" w:color="auto" w:fill="auto"/>
            <w:tcMar>
              <w:top w:w="100" w:type="dxa"/>
              <w:left w:w="100" w:type="dxa"/>
              <w:bottom w:w="100" w:type="dxa"/>
              <w:right w:w="100" w:type="dxa"/>
            </w:tcMar>
          </w:tcPr>
          <w:p w14:paraId="57A8FDD6" w14:textId="77777777" w:rsidR="00823BAA" w:rsidRDefault="00000000">
            <w:pPr>
              <w:widowControl w:val="0"/>
              <w:spacing w:line="240" w:lineRule="auto"/>
              <w:rPr>
                <w:highlight w:val="white"/>
              </w:rPr>
            </w:pPr>
            <w:r>
              <w:rPr>
                <w:highlight w:val="white"/>
              </w:rPr>
              <w:t>Audiologist and Lecturer, CU-Boulder; Contract audiologist with COEHDI</w:t>
            </w:r>
          </w:p>
        </w:tc>
      </w:tr>
      <w:tr w:rsidR="00823BAA" w14:paraId="3ED951F1" w14:textId="77777777">
        <w:trPr>
          <w:jc w:val="center"/>
        </w:trPr>
        <w:tc>
          <w:tcPr>
            <w:tcW w:w="3045" w:type="dxa"/>
            <w:shd w:val="clear" w:color="auto" w:fill="auto"/>
            <w:tcMar>
              <w:top w:w="100" w:type="dxa"/>
              <w:left w:w="100" w:type="dxa"/>
              <w:bottom w:w="100" w:type="dxa"/>
              <w:right w:w="100" w:type="dxa"/>
            </w:tcMar>
          </w:tcPr>
          <w:p w14:paraId="7E528F5C" w14:textId="77777777" w:rsidR="00823BAA" w:rsidRDefault="00000000">
            <w:pPr>
              <w:widowControl w:val="0"/>
              <w:spacing w:line="240" w:lineRule="auto"/>
            </w:pPr>
            <w:r>
              <w:t xml:space="preserve">Kristin </w:t>
            </w:r>
            <w:proofErr w:type="spellStart"/>
            <w:r>
              <w:t>Sommerfeldt</w:t>
            </w:r>
            <w:proofErr w:type="spellEnd"/>
          </w:p>
        </w:tc>
        <w:tc>
          <w:tcPr>
            <w:tcW w:w="12060" w:type="dxa"/>
            <w:shd w:val="clear" w:color="auto" w:fill="auto"/>
            <w:tcMar>
              <w:top w:w="100" w:type="dxa"/>
              <w:left w:w="100" w:type="dxa"/>
              <w:bottom w:w="100" w:type="dxa"/>
              <w:right w:w="100" w:type="dxa"/>
            </w:tcMar>
          </w:tcPr>
          <w:p w14:paraId="4052AD90" w14:textId="77777777" w:rsidR="00823BAA" w:rsidRDefault="00000000">
            <w:pPr>
              <w:widowControl w:val="0"/>
              <w:spacing w:line="240" w:lineRule="auto"/>
              <w:rPr>
                <w:highlight w:val="white"/>
              </w:rPr>
            </w:pPr>
            <w:r>
              <w:rPr>
                <w:highlight w:val="white"/>
              </w:rPr>
              <w:t>Audiologist &amp; Clinical Asst Professor; University of Colorado-Boulder; Contract Audiologist with COEHDI</w:t>
            </w:r>
          </w:p>
        </w:tc>
      </w:tr>
      <w:tr w:rsidR="00823BAA" w14:paraId="24143490" w14:textId="77777777">
        <w:trPr>
          <w:jc w:val="center"/>
        </w:trPr>
        <w:tc>
          <w:tcPr>
            <w:tcW w:w="3045" w:type="dxa"/>
            <w:shd w:val="clear" w:color="auto" w:fill="auto"/>
            <w:tcMar>
              <w:top w:w="100" w:type="dxa"/>
              <w:left w:w="100" w:type="dxa"/>
              <w:bottom w:w="100" w:type="dxa"/>
              <w:right w:w="100" w:type="dxa"/>
            </w:tcMar>
          </w:tcPr>
          <w:p w14:paraId="32296238" w14:textId="77777777" w:rsidR="00823BAA" w:rsidRDefault="00000000">
            <w:pPr>
              <w:widowControl w:val="0"/>
              <w:spacing w:line="240" w:lineRule="auto"/>
            </w:pPr>
            <w:r>
              <w:t xml:space="preserve">Becky </w:t>
            </w:r>
            <w:proofErr w:type="spellStart"/>
            <w:r>
              <w:t>Awad</w:t>
            </w:r>
            <w:proofErr w:type="spellEnd"/>
          </w:p>
        </w:tc>
        <w:tc>
          <w:tcPr>
            <w:tcW w:w="12060" w:type="dxa"/>
            <w:shd w:val="clear" w:color="auto" w:fill="auto"/>
            <w:tcMar>
              <w:top w:w="100" w:type="dxa"/>
              <w:left w:w="100" w:type="dxa"/>
              <w:bottom w:w="100" w:type="dxa"/>
              <w:right w:w="100" w:type="dxa"/>
            </w:tcMar>
          </w:tcPr>
          <w:p w14:paraId="78A9C5BF" w14:textId="77777777" w:rsidR="00823BAA" w:rsidRDefault="00000000">
            <w:pPr>
              <w:widowControl w:val="0"/>
              <w:spacing w:line="240" w:lineRule="auto"/>
              <w:rPr>
                <w:highlight w:val="white"/>
              </w:rPr>
            </w:pPr>
            <w:r>
              <w:rPr>
                <w:highlight w:val="white"/>
              </w:rPr>
              <w:t xml:space="preserve">Audiologist; Children’s Hospital of Colorado </w:t>
            </w:r>
          </w:p>
        </w:tc>
      </w:tr>
      <w:tr w:rsidR="00823BAA" w14:paraId="1FC9C14C" w14:textId="77777777">
        <w:trPr>
          <w:jc w:val="center"/>
        </w:trPr>
        <w:tc>
          <w:tcPr>
            <w:tcW w:w="3045" w:type="dxa"/>
            <w:shd w:val="clear" w:color="auto" w:fill="auto"/>
            <w:tcMar>
              <w:top w:w="100" w:type="dxa"/>
              <w:left w:w="100" w:type="dxa"/>
              <w:bottom w:w="100" w:type="dxa"/>
              <w:right w:w="100" w:type="dxa"/>
            </w:tcMar>
          </w:tcPr>
          <w:p w14:paraId="36313BAD" w14:textId="77777777" w:rsidR="00823BAA" w:rsidRDefault="00000000">
            <w:pPr>
              <w:widowControl w:val="0"/>
              <w:spacing w:line="240" w:lineRule="auto"/>
            </w:pPr>
            <w:r>
              <w:t>Angela Harder</w:t>
            </w:r>
          </w:p>
        </w:tc>
        <w:tc>
          <w:tcPr>
            <w:tcW w:w="12060" w:type="dxa"/>
            <w:shd w:val="clear" w:color="auto" w:fill="auto"/>
            <w:tcMar>
              <w:top w:w="100" w:type="dxa"/>
              <w:left w:w="100" w:type="dxa"/>
              <w:bottom w:w="100" w:type="dxa"/>
              <w:right w:w="100" w:type="dxa"/>
            </w:tcMar>
          </w:tcPr>
          <w:p w14:paraId="19CB1AA4" w14:textId="77777777" w:rsidR="00823BAA" w:rsidRDefault="00000000">
            <w:pPr>
              <w:widowControl w:val="0"/>
              <w:spacing w:line="240" w:lineRule="auto"/>
              <w:rPr>
                <w:highlight w:val="white"/>
              </w:rPr>
            </w:pPr>
            <w:r>
              <w:rPr>
                <w:highlight w:val="white"/>
              </w:rPr>
              <w:t>Audiology Assistant, Colorado Children’s Hospital Colorado Springs</w:t>
            </w:r>
          </w:p>
        </w:tc>
      </w:tr>
    </w:tbl>
    <w:p w14:paraId="1A095189" w14:textId="77777777" w:rsidR="00823BAA" w:rsidRDefault="00823BAA">
      <w:pPr>
        <w:rPr>
          <w:sz w:val="18"/>
          <w:szCs w:val="18"/>
        </w:rPr>
      </w:pPr>
    </w:p>
    <w:p w14:paraId="7289AED6" w14:textId="77777777" w:rsidR="00823BAA" w:rsidRDefault="00823BAA">
      <w:pPr>
        <w:rPr>
          <w:b/>
        </w:rPr>
      </w:pP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0"/>
      </w:tblGrid>
      <w:tr w:rsidR="00823BAA" w14:paraId="0F558FDF" w14:textId="77777777">
        <w:trPr>
          <w:trHeight w:val="380"/>
          <w:jc w:val="center"/>
        </w:trPr>
        <w:tc>
          <w:tcPr>
            <w:tcW w:w="15120" w:type="dxa"/>
            <w:shd w:val="clear" w:color="auto" w:fill="F9CB9C"/>
            <w:tcMar>
              <w:top w:w="100" w:type="dxa"/>
              <w:left w:w="100" w:type="dxa"/>
              <w:bottom w:w="100" w:type="dxa"/>
              <w:right w:w="100" w:type="dxa"/>
            </w:tcMar>
          </w:tcPr>
          <w:p w14:paraId="27053F2E" w14:textId="77777777" w:rsidR="00823BAA" w:rsidRDefault="00000000">
            <w:pPr>
              <w:widowControl w:val="0"/>
              <w:spacing w:line="240" w:lineRule="auto"/>
              <w:jc w:val="center"/>
              <w:rPr>
                <w:b/>
              </w:rPr>
            </w:pPr>
            <w:r>
              <w:rPr>
                <w:b/>
              </w:rPr>
              <w:t>Agenda Overview</w:t>
            </w:r>
          </w:p>
        </w:tc>
      </w:tr>
      <w:tr w:rsidR="00823BAA" w14:paraId="2D1662BB" w14:textId="77777777">
        <w:trPr>
          <w:trHeight w:val="660"/>
          <w:jc w:val="center"/>
        </w:trPr>
        <w:tc>
          <w:tcPr>
            <w:tcW w:w="15120" w:type="dxa"/>
            <w:shd w:val="clear" w:color="auto" w:fill="auto"/>
            <w:tcMar>
              <w:top w:w="100" w:type="dxa"/>
              <w:left w:w="100" w:type="dxa"/>
              <w:bottom w:w="100" w:type="dxa"/>
              <w:right w:w="100" w:type="dxa"/>
            </w:tcMar>
          </w:tcPr>
          <w:p w14:paraId="607D0E6A" w14:textId="77777777" w:rsidR="00823BAA" w:rsidRDefault="00000000">
            <w:pPr>
              <w:rPr>
                <w:b/>
              </w:rPr>
            </w:pPr>
            <w:r>
              <w:rPr>
                <w:b/>
              </w:rPr>
              <w:t>Agenda</w:t>
            </w:r>
          </w:p>
          <w:p w14:paraId="389EDF63" w14:textId="77777777" w:rsidR="00823BAA" w:rsidRDefault="00000000">
            <w:pPr>
              <w:numPr>
                <w:ilvl w:val="0"/>
                <w:numId w:val="1"/>
              </w:numPr>
            </w:pPr>
            <w:r>
              <w:t xml:space="preserve">Update on Virtual Site Visits (VSV) </w:t>
            </w:r>
            <w:r>
              <w:rPr>
                <w:i/>
              </w:rPr>
              <w:t xml:space="preserve">- </w:t>
            </w:r>
            <w:r>
              <w:t xml:space="preserve">Kristin </w:t>
            </w:r>
            <w:proofErr w:type="spellStart"/>
            <w:r>
              <w:t>Sommerfeldt</w:t>
            </w:r>
            <w:proofErr w:type="spellEnd"/>
            <w:r>
              <w:t xml:space="preserve"> &amp; Arlene</w:t>
            </w:r>
          </w:p>
          <w:p w14:paraId="41EC9B80" w14:textId="77777777" w:rsidR="00823BAA" w:rsidRDefault="00000000">
            <w:pPr>
              <w:numPr>
                <w:ilvl w:val="0"/>
                <w:numId w:val="1"/>
              </w:numPr>
            </w:pPr>
            <w:r>
              <w:t xml:space="preserve">Update on </w:t>
            </w:r>
            <w:r>
              <w:rPr>
                <w:i/>
              </w:rPr>
              <w:t xml:space="preserve">Roadmaps </w:t>
            </w:r>
            <w:r>
              <w:t xml:space="preserve">- Arlene </w:t>
            </w:r>
          </w:p>
        </w:tc>
      </w:tr>
    </w:tbl>
    <w:p w14:paraId="4ED6629F" w14:textId="77777777" w:rsidR="00823BAA" w:rsidRDefault="00823BAA">
      <w:pPr>
        <w:rPr>
          <w:sz w:val="18"/>
          <w:szCs w:val="18"/>
        </w:rPr>
      </w:pPr>
    </w:p>
    <w:p w14:paraId="11923A91" w14:textId="77777777" w:rsidR="00823BAA" w:rsidRDefault="00823BAA">
      <w:pPr>
        <w:rPr>
          <w:b/>
        </w:rPr>
      </w:pPr>
    </w:p>
    <w:p w14:paraId="31DD871F" w14:textId="77777777" w:rsidR="00823BAA" w:rsidRDefault="00823BAA">
      <w:pPr>
        <w:rPr>
          <w:b/>
        </w:rPr>
      </w:pPr>
    </w:p>
    <w:p w14:paraId="1A957DD1" w14:textId="77777777" w:rsidR="00823BAA" w:rsidRDefault="00823BAA">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0425"/>
        <w:gridCol w:w="2745"/>
      </w:tblGrid>
      <w:tr w:rsidR="00823BAA" w14:paraId="027D5739" w14:textId="77777777">
        <w:trPr>
          <w:trHeight w:val="420"/>
        </w:trPr>
        <w:tc>
          <w:tcPr>
            <w:tcW w:w="15105" w:type="dxa"/>
            <w:gridSpan w:val="3"/>
            <w:shd w:val="clear" w:color="auto" w:fill="F9CB9C"/>
            <w:tcMar>
              <w:top w:w="100" w:type="dxa"/>
              <w:left w:w="100" w:type="dxa"/>
              <w:bottom w:w="100" w:type="dxa"/>
              <w:right w:w="100" w:type="dxa"/>
            </w:tcMar>
          </w:tcPr>
          <w:p w14:paraId="74086E53" w14:textId="77777777" w:rsidR="00823BAA" w:rsidRDefault="00000000">
            <w:pPr>
              <w:widowControl w:val="0"/>
              <w:spacing w:line="240" w:lineRule="auto"/>
              <w:jc w:val="center"/>
              <w:rPr>
                <w:b/>
              </w:rPr>
            </w:pPr>
            <w:r>
              <w:rPr>
                <w:b/>
              </w:rPr>
              <w:lastRenderedPageBreak/>
              <w:t>Agenda/Actions/Decisions</w:t>
            </w:r>
          </w:p>
        </w:tc>
      </w:tr>
      <w:tr w:rsidR="00823BAA" w14:paraId="699853F4" w14:textId="77777777">
        <w:tc>
          <w:tcPr>
            <w:tcW w:w="1935" w:type="dxa"/>
            <w:shd w:val="clear" w:color="auto" w:fill="auto"/>
            <w:tcMar>
              <w:top w:w="100" w:type="dxa"/>
              <w:left w:w="100" w:type="dxa"/>
              <w:bottom w:w="100" w:type="dxa"/>
              <w:right w:w="100" w:type="dxa"/>
            </w:tcMar>
          </w:tcPr>
          <w:p w14:paraId="1D87DCEE" w14:textId="77777777" w:rsidR="00823BAA" w:rsidRDefault="00000000">
            <w:pPr>
              <w:shd w:val="clear" w:color="auto" w:fill="FFFFFF"/>
              <w:spacing w:before="240" w:after="240"/>
              <w:rPr>
                <w:b/>
              </w:rPr>
            </w:pPr>
            <w:r>
              <w:rPr>
                <w:b/>
              </w:rPr>
              <w:t>Announcements</w:t>
            </w:r>
          </w:p>
        </w:tc>
        <w:tc>
          <w:tcPr>
            <w:tcW w:w="10425" w:type="dxa"/>
            <w:shd w:val="clear" w:color="auto" w:fill="auto"/>
            <w:tcMar>
              <w:top w:w="100" w:type="dxa"/>
              <w:left w:w="100" w:type="dxa"/>
              <w:bottom w:w="100" w:type="dxa"/>
              <w:right w:w="100" w:type="dxa"/>
            </w:tcMar>
          </w:tcPr>
          <w:p w14:paraId="00336B49" w14:textId="77777777" w:rsidR="00823BAA" w:rsidRDefault="00000000">
            <w:r>
              <w:t xml:space="preserve">Stacy </w:t>
            </w:r>
            <w:proofErr w:type="spellStart"/>
            <w:r>
              <w:t>Stiell</w:t>
            </w:r>
            <w:proofErr w:type="spellEnd"/>
            <w:r>
              <w:t xml:space="preserve">: Stacy now has oversight of newborn hearing screening at two </w:t>
            </w:r>
            <w:proofErr w:type="spellStart"/>
            <w:r>
              <w:t>UCHealth</w:t>
            </w:r>
            <w:proofErr w:type="spellEnd"/>
            <w:r>
              <w:t xml:space="preserve"> locations (Anschutz and Highlands Ranch). </w:t>
            </w:r>
          </w:p>
        </w:tc>
        <w:tc>
          <w:tcPr>
            <w:tcW w:w="2745" w:type="dxa"/>
            <w:shd w:val="clear" w:color="auto" w:fill="auto"/>
            <w:tcMar>
              <w:top w:w="100" w:type="dxa"/>
              <w:left w:w="100" w:type="dxa"/>
              <w:bottom w:w="100" w:type="dxa"/>
              <w:right w:w="100" w:type="dxa"/>
            </w:tcMar>
          </w:tcPr>
          <w:p w14:paraId="4FA78B50" w14:textId="77777777" w:rsidR="00823BAA" w:rsidRDefault="00823BAA">
            <w:pPr>
              <w:widowControl w:val="0"/>
              <w:spacing w:line="240" w:lineRule="auto"/>
            </w:pPr>
          </w:p>
        </w:tc>
      </w:tr>
      <w:tr w:rsidR="00823BAA" w14:paraId="4212855F" w14:textId="77777777">
        <w:tc>
          <w:tcPr>
            <w:tcW w:w="1935" w:type="dxa"/>
            <w:shd w:val="clear" w:color="auto" w:fill="auto"/>
            <w:tcMar>
              <w:top w:w="100" w:type="dxa"/>
              <w:left w:w="100" w:type="dxa"/>
              <w:bottom w:w="100" w:type="dxa"/>
              <w:right w:w="100" w:type="dxa"/>
            </w:tcMar>
          </w:tcPr>
          <w:p w14:paraId="13D9A257" w14:textId="77777777" w:rsidR="00823BAA" w:rsidRDefault="00000000">
            <w:pPr>
              <w:shd w:val="clear" w:color="auto" w:fill="FFFFFF"/>
              <w:spacing w:before="240" w:after="240"/>
              <w:rPr>
                <w:b/>
              </w:rPr>
            </w:pPr>
            <w:r>
              <w:rPr>
                <w:b/>
              </w:rPr>
              <w:t>Virtual Site Visits (VSVs)</w:t>
            </w:r>
          </w:p>
        </w:tc>
        <w:tc>
          <w:tcPr>
            <w:tcW w:w="10425" w:type="dxa"/>
            <w:shd w:val="clear" w:color="auto" w:fill="auto"/>
            <w:tcMar>
              <w:top w:w="100" w:type="dxa"/>
              <w:left w:w="100" w:type="dxa"/>
              <w:bottom w:w="100" w:type="dxa"/>
              <w:right w:w="100" w:type="dxa"/>
            </w:tcMar>
          </w:tcPr>
          <w:p w14:paraId="1F35B042" w14:textId="77777777" w:rsidR="00823BAA" w:rsidRDefault="00000000">
            <w:r>
              <w:t xml:space="preserve">VSVs are led by a collaborative team including Kristin </w:t>
            </w:r>
            <w:proofErr w:type="spellStart"/>
            <w:r>
              <w:t>Sommerfeldt</w:t>
            </w:r>
            <w:proofErr w:type="spellEnd"/>
            <w:r>
              <w:t xml:space="preserve"> and Jami Fries as co-leads, Kirsten Nelson (pediatrician), the CO-Hear Coordinator for the birthing facility’s region, and Arlene. VSVs provide an opportunity to ask each facility about their NBHS processes and to identify their strengths and needs. Each member of the VSV team offers recommendations, answers questions, and provides resources that match the needs of the birthing facility after the VSV. Either Kristin </w:t>
            </w:r>
            <w:proofErr w:type="spellStart"/>
            <w:r>
              <w:t>Sommerfeldt</w:t>
            </w:r>
            <w:proofErr w:type="spellEnd"/>
            <w:r>
              <w:t xml:space="preserve"> or Hannah Glick </w:t>
            </w:r>
            <w:proofErr w:type="gramStart"/>
            <w:r>
              <w:t>are</w:t>
            </w:r>
            <w:proofErr w:type="gramEnd"/>
            <w:r>
              <w:t xml:space="preserve"> available to provide audiology-focused technical support on an ongoing basis. </w:t>
            </w:r>
          </w:p>
          <w:p w14:paraId="69B7A6D8" w14:textId="77777777" w:rsidR="00823BAA" w:rsidRDefault="00823BAA"/>
          <w:p w14:paraId="4588A8A0" w14:textId="77777777" w:rsidR="00823BAA" w:rsidRDefault="00000000">
            <w:proofErr w:type="spellStart"/>
            <w:r>
              <w:t>Pediatrix</w:t>
            </w:r>
            <w:proofErr w:type="spellEnd"/>
            <w:r>
              <w:t xml:space="preserve"> is contracted by many hospitals in Colorado. Up to three people from </w:t>
            </w:r>
            <w:proofErr w:type="spellStart"/>
            <w:r>
              <w:t>Pediatrix</w:t>
            </w:r>
            <w:proofErr w:type="spellEnd"/>
            <w:r>
              <w:t xml:space="preserve"> have been attending the VSV. Because there is consistency in practices when </w:t>
            </w:r>
            <w:proofErr w:type="spellStart"/>
            <w:r>
              <w:t>Pediatrix</w:t>
            </w:r>
            <w:proofErr w:type="spellEnd"/>
            <w:r>
              <w:t xml:space="preserve"> is contracted, the VSV team is considering an adjustment to the interview questions. Questions for VSVs at facilities contracting </w:t>
            </w:r>
            <w:proofErr w:type="gramStart"/>
            <w:r>
              <w:t xml:space="preserve">with  </w:t>
            </w:r>
            <w:proofErr w:type="spellStart"/>
            <w:r>
              <w:t>Pediatrix</w:t>
            </w:r>
            <w:proofErr w:type="spellEnd"/>
            <w:proofErr w:type="gramEnd"/>
            <w:r>
              <w:t xml:space="preserve"> may be shortened and focus only on practices (e.g., </w:t>
            </w:r>
            <w:proofErr w:type="spellStart"/>
            <w:r>
              <w:t>cCMV</w:t>
            </w:r>
            <w:proofErr w:type="spellEnd"/>
            <w:r>
              <w:t xml:space="preserve">) that are not included within </w:t>
            </w:r>
            <w:proofErr w:type="spellStart"/>
            <w:r>
              <w:t>Pediatrix’s</w:t>
            </w:r>
            <w:proofErr w:type="spellEnd"/>
            <w:r>
              <w:t xml:space="preserve"> scope of work. </w:t>
            </w:r>
          </w:p>
          <w:p w14:paraId="26B9DB24" w14:textId="77777777" w:rsidR="00823BAA" w:rsidRDefault="00823BAA"/>
          <w:p w14:paraId="4318C5D3" w14:textId="77777777" w:rsidR="00823BAA" w:rsidRDefault="00000000">
            <w:pPr>
              <w:rPr>
                <w:highlight w:val="yellow"/>
              </w:rPr>
            </w:pPr>
            <w:r>
              <w:t xml:space="preserve">A visual representation of themes was presented by Hannah Glick. These themes will be published in the September/October issue of the COEHDI newsletter and in an upcoming issue of the </w:t>
            </w:r>
            <w:r>
              <w:rPr>
                <w:i/>
              </w:rPr>
              <w:t xml:space="preserve">NBHS Monthly. </w:t>
            </w:r>
            <w:r>
              <w:t xml:space="preserve">It is included here.  </w:t>
            </w:r>
          </w:p>
          <w:p w14:paraId="286A1003" w14:textId="77777777" w:rsidR="00823BAA" w:rsidRDefault="00823BAA"/>
          <w:p w14:paraId="07F50D33" w14:textId="77777777" w:rsidR="00823BAA" w:rsidRDefault="00000000">
            <w:pPr>
              <w:shd w:val="clear" w:color="auto" w:fill="FFFFFF"/>
              <w:jc w:val="center"/>
            </w:pPr>
            <w:r>
              <w:rPr>
                <w:noProof/>
                <w:color w:val="222222"/>
              </w:rPr>
              <w:lastRenderedPageBreak/>
              <w:drawing>
                <wp:inline distT="114300" distB="114300" distL="114300" distR="114300" wp14:anchorId="28507ADD" wp14:editId="328638BE">
                  <wp:extent cx="2205038" cy="55125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05038" cy="5512594"/>
                          </a:xfrm>
                          <a:prstGeom prst="rect">
                            <a:avLst/>
                          </a:prstGeom>
                          <a:ln/>
                        </pic:spPr>
                      </pic:pic>
                    </a:graphicData>
                  </a:graphic>
                </wp:inline>
              </w:drawing>
            </w:r>
          </w:p>
          <w:p w14:paraId="5F08034A" w14:textId="77777777" w:rsidR="00823BAA" w:rsidRDefault="00823BAA"/>
          <w:p w14:paraId="51731CB3" w14:textId="77777777" w:rsidR="00823BAA" w:rsidRDefault="00000000">
            <w:r>
              <w:t xml:space="preserve">Discussion points include: </w:t>
            </w:r>
          </w:p>
          <w:p w14:paraId="4820F1AB" w14:textId="77777777" w:rsidR="00823BAA" w:rsidRDefault="00000000">
            <w:pPr>
              <w:numPr>
                <w:ilvl w:val="0"/>
                <w:numId w:val="2"/>
              </w:numPr>
            </w:pPr>
            <w:r>
              <w:t>All facilities have some form of screener training in place. However, the components of the training vary greatly among facilities. There is often a lack of a designated training curriculum. Some birthing facilities use the NCHAM training curriculum. Many facilities supplement a training curriculum with additional resources.</w:t>
            </w:r>
          </w:p>
          <w:p w14:paraId="32E40384" w14:textId="77777777" w:rsidR="00823BAA" w:rsidRDefault="00000000">
            <w:pPr>
              <w:numPr>
                <w:ilvl w:val="0"/>
                <w:numId w:val="2"/>
              </w:numPr>
            </w:pPr>
            <w:r>
              <w:lastRenderedPageBreak/>
              <w:t xml:space="preserve">Most programs are following best practices when a baby does not pass the hearing screening in one or both ears. </w:t>
            </w:r>
          </w:p>
          <w:p w14:paraId="7067A2FC" w14:textId="77777777" w:rsidR="00823BAA" w:rsidRDefault="00000000">
            <w:pPr>
              <w:numPr>
                <w:ilvl w:val="0"/>
                <w:numId w:val="2"/>
              </w:numPr>
            </w:pPr>
            <w:r>
              <w:t xml:space="preserve">For sites with a NICU, most follow best practices for the number of screening attempts (two attempts for the initial, inpatient </w:t>
            </w:r>
            <w:proofErr w:type="gramStart"/>
            <w:r>
              <w:t>screen;</w:t>
            </w:r>
            <w:proofErr w:type="gramEnd"/>
            <w:r>
              <w:t xml:space="preserve"> two attempts during a </w:t>
            </w:r>
            <w:proofErr w:type="spellStart"/>
            <w:r>
              <w:t>followup</w:t>
            </w:r>
            <w:proofErr w:type="spellEnd"/>
            <w:r>
              <w:t xml:space="preserve"> screen).</w:t>
            </w:r>
          </w:p>
          <w:p w14:paraId="52E49B0D" w14:textId="77777777" w:rsidR="00823BAA" w:rsidRDefault="00000000">
            <w:pPr>
              <w:numPr>
                <w:ilvl w:val="0"/>
                <w:numId w:val="2"/>
              </w:numPr>
            </w:pPr>
            <w:r>
              <w:t>In well-baby nurseries, there is variability in adherence to best practices. After the VSV, the VSV team provides resources to help each facility to adhere to best practices.</w:t>
            </w:r>
          </w:p>
          <w:p w14:paraId="271D2528" w14:textId="77777777" w:rsidR="00823BAA" w:rsidRDefault="00000000">
            <w:pPr>
              <w:numPr>
                <w:ilvl w:val="0"/>
                <w:numId w:val="2"/>
              </w:numPr>
            </w:pPr>
            <w:r>
              <w:t>Sixty-three percent of programs that have had VSVs use scripts when discussing results (e.g., pass, did not pass) with families.</w:t>
            </w:r>
          </w:p>
          <w:p w14:paraId="2427246F" w14:textId="77777777" w:rsidR="00823BAA" w:rsidRDefault="00000000">
            <w:pPr>
              <w:numPr>
                <w:ilvl w:val="0"/>
                <w:numId w:val="2"/>
              </w:numPr>
            </w:pPr>
            <w:r>
              <w:t xml:space="preserve">About 60% of programs that have had a VSV to date provide families with written information supporting follow-up. By and large, many facilities are aware of and have access to the COEHDI NBHS brochure. Some facilities use their own proprietary materials. It was noted that COEHDI did a mass mailing of brochures to all birthing facilities and midwives. To date, COEHDI has received orders for approximately 1000 copies of the English brochure and 400 copies of the Spanish brochure. Many requests are from midwives. </w:t>
            </w:r>
          </w:p>
          <w:p w14:paraId="0CAD72F2" w14:textId="77777777" w:rsidR="00823BAA" w:rsidRDefault="00000000">
            <w:pPr>
              <w:numPr>
                <w:ilvl w:val="0"/>
                <w:numId w:val="2"/>
              </w:numPr>
            </w:pPr>
            <w:r>
              <w:t xml:space="preserve">There are frequently high levels of screener turnover. This can add to the challenge of running an effective NBHS program. Most sites assign screening to RNs and/or medical assistants. Some include volunteers.  </w:t>
            </w:r>
          </w:p>
          <w:p w14:paraId="751F5F5D" w14:textId="77777777" w:rsidR="00823BAA" w:rsidRDefault="00000000">
            <w:pPr>
              <w:numPr>
                <w:ilvl w:val="0"/>
                <w:numId w:val="2"/>
              </w:numPr>
            </w:pPr>
            <w:r>
              <w:t xml:space="preserve">Many programs do not yet conduct </w:t>
            </w:r>
            <w:proofErr w:type="spellStart"/>
            <w:r>
              <w:t>cCMV</w:t>
            </w:r>
            <w:proofErr w:type="spellEnd"/>
            <w:r>
              <w:t xml:space="preserve"> screening. Approximately 50% of birthing facilities provide families with information about </w:t>
            </w:r>
            <w:proofErr w:type="spellStart"/>
            <w:r>
              <w:t>cCMV</w:t>
            </w:r>
            <w:proofErr w:type="spellEnd"/>
            <w:r>
              <w:t xml:space="preserve">. </w:t>
            </w:r>
          </w:p>
          <w:p w14:paraId="4F9A6E7E" w14:textId="77777777" w:rsidR="00823BAA" w:rsidRDefault="00000000">
            <w:pPr>
              <w:numPr>
                <w:ilvl w:val="0"/>
                <w:numId w:val="2"/>
              </w:numPr>
            </w:pPr>
            <w:r>
              <w:t xml:space="preserve">In rural birthing facilities, many have </w:t>
            </w:r>
            <w:proofErr w:type="gramStart"/>
            <w:r>
              <w:t>all of</w:t>
            </w:r>
            <w:proofErr w:type="gramEnd"/>
            <w:r>
              <w:t xml:space="preserve"> their staff trained to conduct hearing screenings. Urban sites tend to have dedicated staff for screening. </w:t>
            </w:r>
          </w:p>
          <w:p w14:paraId="728DAD6A" w14:textId="77777777" w:rsidR="00823BAA" w:rsidRDefault="00823BAA"/>
          <w:p w14:paraId="4042ACF3" w14:textId="77777777" w:rsidR="00823BAA" w:rsidRDefault="00000000">
            <w:r>
              <w:t xml:space="preserve">In general, resources and information shared by the VSV team have been well-received by birthing facilities. Most facilities are unaware of the NCHAM training. </w:t>
            </w:r>
          </w:p>
          <w:p w14:paraId="58F1C06A" w14:textId="77777777" w:rsidR="00823BAA" w:rsidRDefault="00823BAA"/>
          <w:p w14:paraId="4D6F900D" w14:textId="77777777" w:rsidR="00823BAA" w:rsidRDefault="00000000">
            <w:r>
              <w:t xml:space="preserve">Of the VSVs conducted to date, one site reported that they did not receive their screening data from CDPHE; Arlene connected them to Leanne to remediate this. In general, most sites are not analyzing their screening data and they are unaware of how to utilize the data to improve their program. At the August CIHAC meeting, some asked to add the JCIH goals (e.g., 98% screened before hospital discharge) to the quarterly report. Hannah Glick requested a copy of a blank template that is shared with birthing facilities; she will include this in a future issue of the </w:t>
            </w:r>
            <w:r>
              <w:rPr>
                <w:i/>
              </w:rPr>
              <w:t xml:space="preserve">NBHS Monthly </w:t>
            </w:r>
            <w:r>
              <w:t xml:space="preserve">along with a guide for interpretation. Leanne reported that CDPHE does not have the capability to monitor if those receiving the quarterly reports are opening the email. She hopes to have this capability in the future. </w:t>
            </w:r>
          </w:p>
          <w:p w14:paraId="4BF631FE" w14:textId="77777777" w:rsidR="00823BAA" w:rsidRDefault="00823BAA"/>
          <w:p w14:paraId="3EE8ACFF" w14:textId="77777777" w:rsidR="00823BAA" w:rsidRDefault="00000000">
            <w:r>
              <w:t xml:space="preserve">It has been time consuming to identify birthing facilities to participate in VSVs. Members of this task force were asked for ideas on ways to solicit participation. One suggestion is to invite hospitals that are in </w:t>
            </w:r>
            <w:r>
              <w:lastRenderedPageBreak/>
              <w:t xml:space="preserve">transition. Becky </w:t>
            </w:r>
            <w:proofErr w:type="spellStart"/>
            <w:r>
              <w:t>Awad</w:t>
            </w:r>
            <w:proofErr w:type="spellEnd"/>
            <w:r>
              <w:t xml:space="preserve"> suggested looking at systemic programs (e.g., satellite sites from the bigger hospital networks) to identify those birthing facilities that have high turnover in their programs. A review of the birthing facilities that contract with </w:t>
            </w:r>
            <w:proofErr w:type="spellStart"/>
            <w:r>
              <w:t>Pediatrix</w:t>
            </w:r>
            <w:proofErr w:type="spellEnd"/>
            <w:r>
              <w:t xml:space="preserve"> and Envision can also be pursued. Kristin or Jami can connect with the audiologist in a community, especially rural communities, to identify which hospitals may benefit from a VSV. </w:t>
            </w:r>
          </w:p>
          <w:p w14:paraId="7F4196AA" w14:textId="77777777" w:rsidR="00823BAA" w:rsidRDefault="00823BAA"/>
          <w:p w14:paraId="123DE468" w14:textId="77777777" w:rsidR="00823BAA" w:rsidRDefault="00000000">
            <w:r>
              <w:t xml:space="preserve">The VSV team aims to conduct two VSVs per month; this is based on funding, and consequently, time limitations. The task force members suggested maintaining an equal distribution of rural and urban birthing facilities. </w:t>
            </w:r>
          </w:p>
        </w:tc>
        <w:tc>
          <w:tcPr>
            <w:tcW w:w="2745" w:type="dxa"/>
            <w:shd w:val="clear" w:color="auto" w:fill="auto"/>
            <w:tcMar>
              <w:top w:w="100" w:type="dxa"/>
              <w:left w:w="100" w:type="dxa"/>
              <w:bottom w:w="100" w:type="dxa"/>
              <w:right w:w="100" w:type="dxa"/>
            </w:tcMar>
          </w:tcPr>
          <w:p w14:paraId="6B702BF1" w14:textId="77777777" w:rsidR="00823BAA" w:rsidRDefault="00823BAA">
            <w:pPr>
              <w:widowControl w:val="0"/>
              <w:spacing w:line="240" w:lineRule="auto"/>
            </w:pPr>
          </w:p>
          <w:p w14:paraId="4952A54D" w14:textId="77777777" w:rsidR="00823BAA" w:rsidRDefault="00823BAA">
            <w:pPr>
              <w:widowControl w:val="0"/>
              <w:spacing w:line="240" w:lineRule="auto"/>
            </w:pPr>
          </w:p>
          <w:p w14:paraId="029C526B" w14:textId="77777777" w:rsidR="00823BAA" w:rsidRDefault="00823BAA">
            <w:pPr>
              <w:widowControl w:val="0"/>
              <w:spacing w:line="240" w:lineRule="auto"/>
            </w:pPr>
          </w:p>
        </w:tc>
      </w:tr>
      <w:tr w:rsidR="00823BAA" w14:paraId="6D411DFB" w14:textId="77777777">
        <w:tc>
          <w:tcPr>
            <w:tcW w:w="1935" w:type="dxa"/>
            <w:shd w:val="clear" w:color="auto" w:fill="auto"/>
            <w:tcMar>
              <w:top w:w="100" w:type="dxa"/>
              <w:left w:w="100" w:type="dxa"/>
              <w:bottom w:w="100" w:type="dxa"/>
              <w:right w:w="100" w:type="dxa"/>
            </w:tcMar>
          </w:tcPr>
          <w:p w14:paraId="5B9377B0" w14:textId="77777777" w:rsidR="00823BAA" w:rsidRDefault="00000000">
            <w:pPr>
              <w:shd w:val="clear" w:color="auto" w:fill="FFFFFF"/>
              <w:spacing w:before="240" w:after="240"/>
              <w:rPr>
                <w:b/>
                <w:i/>
              </w:rPr>
            </w:pPr>
            <w:r>
              <w:rPr>
                <w:b/>
              </w:rPr>
              <w:lastRenderedPageBreak/>
              <w:t xml:space="preserve">CO Hands &amp; Voices </w:t>
            </w:r>
            <w:r>
              <w:rPr>
                <w:b/>
                <w:i/>
              </w:rPr>
              <w:t>Roadmaps</w:t>
            </w:r>
          </w:p>
        </w:tc>
        <w:tc>
          <w:tcPr>
            <w:tcW w:w="10425" w:type="dxa"/>
            <w:shd w:val="clear" w:color="auto" w:fill="auto"/>
            <w:tcMar>
              <w:top w:w="100" w:type="dxa"/>
              <w:left w:w="100" w:type="dxa"/>
              <w:bottom w:w="100" w:type="dxa"/>
              <w:right w:w="100" w:type="dxa"/>
            </w:tcMar>
          </w:tcPr>
          <w:p w14:paraId="4363742D" w14:textId="77777777" w:rsidR="00823BAA" w:rsidRDefault="00000000">
            <w:r>
              <w:t xml:space="preserve">Colorado Hands &amp; Voices has historically created </w:t>
            </w:r>
            <w:r>
              <w:rPr>
                <w:i/>
              </w:rPr>
              <w:t>Roadmaps</w:t>
            </w:r>
            <w:r>
              <w:t xml:space="preserve"> that are specific to each birthing facility’s staff and geographic region. Updating these takes a lot of time and effort due to frequent changes at birthing facilities. COEHDI is working with Jami Fries to create a generic version of the </w:t>
            </w:r>
            <w:proofErr w:type="gramStart"/>
            <w:r>
              <w:rPr>
                <w:i/>
              </w:rPr>
              <w:t>Roadmap</w:t>
            </w:r>
            <w:proofErr w:type="gramEnd"/>
            <w:r>
              <w:t xml:space="preserve">. This version is almost ready for distribution. </w:t>
            </w:r>
          </w:p>
          <w:p w14:paraId="596CC900" w14:textId="77777777" w:rsidR="00823BAA" w:rsidRDefault="00823BAA"/>
          <w:p w14:paraId="3D67D8FF" w14:textId="77777777" w:rsidR="00823BAA" w:rsidRDefault="00000000">
            <w:r>
              <w:t xml:space="preserve">The hospital-specific version of the </w:t>
            </w:r>
            <w:proofErr w:type="gramStart"/>
            <w:r>
              <w:rPr>
                <w:i/>
              </w:rPr>
              <w:t>Roadmap</w:t>
            </w:r>
            <w:proofErr w:type="gramEnd"/>
            <w:r>
              <w:t xml:space="preserve"> also has merit. Jami Fries will be asked to report on this at a future meeting. </w:t>
            </w:r>
          </w:p>
        </w:tc>
        <w:tc>
          <w:tcPr>
            <w:tcW w:w="2745" w:type="dxa"/>
            <w:shd w:val="clear" w:color="auto" w:fill="auto"/>
            <w:tcMar>
              <w:top w:w="100" w:type="dxa"/>
              <w:left w:w="100" w:type="dxa"/>
              <w:bottom w:w="100" w:type="dxa"/>
              <w:right w:w="100" w:type="dxa"/>
            </w:tcMar>
          </w:tcPr>
          <w:p w14:paraId="53FC79DD" w14:textId="77777777" w:rsidR="00823BAA" w:rsidRDefault="00000000">
            <w:r>
              <w:t xml:space="preserve">Screening Task Force members will be included in the distribution of the generic </w:t>
            </w:r>
            <w:r>
              <w:rPr>
                <w:i/>
              </w:rPr>
              <w:t xml:space="preserve">Roadmap </w:t>
            </w:r>
            <w:r>
              <w:t>when it is finalized.</w:t>
            </w:r>
          </w:p>
          <w:p w14:paraId="17DBFB37" w14:textId="77777777" w:rsidR="00823BAA" w:rsidRDefault="00823BAA">
            <w:pPr>
              <w:widowControl w:val="0"/>
              <w:spacing w:line="240" w:lineRule="auto"/>
            </w:pPr>
          </w:p>
        </w:tc>
      </w:tr>
    </w:tbl>
    <w:p w14:paraId="76281E71" w14:textId="77777777" w:rsidR="00823BAA" w:rsidRDefault="00823BAA">
      <w:pPr>
        <w:rPr>
          <w:b/>
        </w:rPr>
      </w:pPr>
    </w:p>
    <w:p w14:paraId="7C24C36B" w14:textId="77777777" w:rsidR="00823BAA" w:rsidRDefault="00823BAA">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070"/>
        <w:gridCol w:w="10485"/>
      </w:tblGrid>
      <w:tr w:rsidR="00823BAA" w14:paraId="5B3C67E0" w14:textId="77777777">
        <w:trPr>
          <w:trHeight w:val="420"/>
        </w:trPr>
        <w:tc>
          <w:tcPr>
            <w:tcW w:w="14970" w:type="dxa"/>
            <w:gridSpan w:val="3"/>
            <w:shd w:val="clear" w:color="auto" w:fill="F9CB9C"/>
            <w:tcMar>
              <w:top w:w="100" w:type="dxa"/>
              <w:left w:w="100" w:type="dxa"/>
              <w:bottom w:w="100" w:type="dxa"/>
              <w:right w:w="100" w:type="dxa"/>
            </w:tcMar>
          </w:tcPr>
          <w:p w14:paraId="2969CF24" w14:textId="77777777" w:rsidR="00823BAA" w:rsidRDefault="00000000">
            <w:pPr>
              <w:widowControl w:val="0"/>
              <w:spacing w:line="240" w:lineRule="auto"/>
              <w:jc w:val="center"/>
              <w:rPr>
                <w:b/>
              </w:rPr>
            </w:pPr>
            <w:r>
              <w:rPr>
                <w:b/>
              </w:rPr>
              <w:t>Next Meeting</w:t>
            </w:r>
          </w:p>
        </w:tc>
      </w:tr>
      <w:tr w:rsidR="00823BAA" w14:paraId="31322142" w14:textId="77777777">
        <w:tc>
          <w:tcPr>
            <w:tcW w:w="2415" w:type="dxa"/>
            <w:shd w:val="clear" w:color="auto" w:fill="auto"/>
            <w:tcMar>
              <w:top w:w="100" w:type="dxa"/>
              <w:left w:w="100" w:type="dxa"/>
              <w:bottom w:w="100" w:type="dxa"/>
              <w:right w:w="100" w:type="dxa"/>
            </w:tcMar>
          </w:tcPr>
          <w:p w14:paraId="3769E760" w14:textId="77777777" w:rsidR="00823BAA" w:rsidRDefault="00000000">
            <w:pPr>
              <w:widowControl w:val="0"/>
              <w:spacing w:line="240" w:lineRule="auto"/>
              <w:jc w:val="center"/>
              <w:rPr>
                <w:b/>
              </w:rPr>
            </w:pPr>
            <w:r>
              <w:rPr>
                <w:b/>
              </w:rPr>
              <w:t>DATE</w:t>
            </w:r>
          </w:p>
        </w:tc>
        <w:tc>
          <w:tcPr>
            <w:tcW w:w="2070" w:type="dxa"/>
            <w:shd w:val="clear" w:color="auto" w:fill="auto"/>
            <w:tcMar>
              <w:top w:w="100" w:type="dxa"/>
              <w:left w:w="100" w:type="dxa"/>
              <w:bottom w:w="100" w:type="dxa"/>
              <w:right w:w="100" w:type="dxa"/>
            </w:tcMar>
          </w:tcPr>
          <w:p w14:paraId="74DE1009" w14:textId="77777777" w:rsidR="00823BAA" w:rsidRDefault="00000000">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061A1206" w14:textId="77777777" w:rsidR="00823BAA" w:rsidRDefault="00000000">
            <w:pPr>
              <w:widowControl w:val="0"/>
              <w:spacing w:line="240" w:lineRule="auto"/>
              <w:jc w:val="center"/>
              <w:rPr>
                <w:b/>
              </w:rPr>
            </w:pPr>
            <w:r>
              <w:rPr>
                <w:b/>
              </w:rPr>
              <w:t>AGENDA ITEMS</w:t>
            </w:r>
          </w:p>
        </w:tc>
      </w:tr>
      <w:tr w:rsidR="00823BAA" w14:paraId="2B83F6EB" w14:textId="77777777">
        <w:tc>
          <w:tcPr>
            <w:tcW w:w="2415" w:type="dxa"/>
            <w:shd w:val="clear" w:color="auto" w:fill="auto"/>
            <w:tcMar>
              <w:top w:w="100" w:type="dxa"/>
              <w:left w:w="100" w:type="dxa"/>
              <w:bottom w:w="100" w:type="dxa"/>
              <w:right w:w="100" w:type="dxa"/>
            </w:tcMar>
          </w:tcPr>
          <w:p w14:paraId="6B32B9D7" w14:textId="77777777" w:rsidR="00823BAA" w:rsidRDefault="00000000">
            <w:pPr>
              <w:widowControl w:val="0"/>
              <w:spacing w:line="240" w:lineRule="auto"/>
              <w:rPr>
                <w:highlight w:val="white"/>
              </w:rPr>
            </w:pPr>
            <w:r>
              <w:rPr>
                <w:highlight w:val="white"/>
              </w:rPr>
              <w:t>September 13, 2022</w:t>
            </w:r>
          </w:p>
        </w:tc>
        <w:tc>
          <w:tcPr>
            <w:tcW w:w="2070" w:type="dxa"/>
            <w:shd w:val="clear" w:color="auto" w:fill="auto"/>
            <w:tcMar>
              <w:top w:w="100" w:type="dxa"/>
              <w:left w:w="100" w:type="dxa"/>
              <w:bottom w:w="100" w:type="dxa"/>
              <w:right w:w="100" w:type="dxa"/>
            </w:tcMar>
          </w:tcPr>
          <w:p w14:paraId="14105748" w14:textId="77777777" w:rsidR="00823BAA" w:rsidRDefault="00000000">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51F12778" w14:textId="77777777" w:rsidR="00823BAA" w:rsidRDefault="00000000">
            <w:pPr>
              <w:widowControl w:val="0"/>
              <w:spacing w:line="240" w:lineRule="auto"/>
            </w:pPr>
            <w:r>
              <w:t>TBD</w:t>
            </w:r>
          </w:p>
        </w:tc>
      </w:tr>
    </w:tbl>
    <w:p w14:paraId="00A4646D" w14:textId="77777777" w:rsidR="00823BAA" w:rsidRDefault="00823BAA"/>
    <w:p w14:paraId="3DAD4EEA" w14:textId="77777777" w:rsidR="00823BAA" w:rsidRDefault="00823BAA"/>
    <w:p w14:paraId="3CB92C05" w14:textId="77777777" w:rsidR="00823BAA" w:rsidRDefault="00000000">
      <w:pPr>
        <w:ind w:left="540" w:right="630"/>
        <w:rPr>
          <w:i/>
        </w:rPr>
      </w:pPr>
      <w:r>
        <w:rPr>
          <w:i/>
        </w:rPr>
        <w:t xml:space="preserve">All Alliance meeting and task force meeting accommodations (e.g., American Sign Language interpreters, Cued Language Transliterators, and/or Spanish translators) must be requested at least 72 business hours, or 3 business days, in advance of the meeting. </w:t>
      </w:r>
      <w:r>
        <w:rPr>
          <w:b/>
          <w:i/>
        </w:rPr>
        <w:t>Requests may be made by contacting your task force facilitator</w:t>
      </w:r>
      <w:r>
        <w:rPr>
          <w:i/>
        </w:rPr>
        <w:t>. We will also enable Zoom's Live Transcription feature for all meetings.</w:t>
      </w:r>
    </w:p>
    <w:p w14:paraId="26DA85EC" w14:textId="77777777" w:rsidR="00823BAA" w:rsidRDefault="00823BAA"/>
    <w:sectPr w:rsidR="00823BAA">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548"/>
    <w:multiLevelType w:val="multilevel"/>
    <w:tmpl w:val="B2FAD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494E98"/>
    <w:multiLevelType w:val="multilevel"/>
    <w:tmpl w:val="A522B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2230156">
    <w:abstractNumId w:val="0"/>
  </w:num>
  <w:num w:numId="2" w16cid:durableId="17245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AA"/>
    <w:rsid w:val="00823BAA"/>
    <w:rsid w:val="00E0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E695E"/>
  <w15:docId w15:val="{89A0B5F4-A17F-8045-A671-E3AE137C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6109</Characters>
  <Application>Microsoft Office Word</Application>
  <DocSecurity>0</DocSecurity>
  <Lines>145</Lines>
  <Paragraphs>100</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2022-08-13T23:58:00Z</dcterms:created>
  <dcterms:modified xsi:type="dcterms:W3CDTF">2022-08-13T23:58:00Z</dcterms:modified>
</cp:coreProperties>
</file>