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2C41" w14:textId="77777777" w:rsidR="00A562BC" w:rsidRDefault="00000000">
      <w:pPr>
        <w:jc w:val="center"/>
        <w:rPr>
          <w:b/>
          <w:sz w:val="28"/>
          <w:szCs w:val="28"/>
        </w:rPr>
      </w:pPr>
      <w:r>
        <w:rPr>
          <w:b/>
          <w:sz w:val="28"/>
          <w:szCs w:val="28"/>
        </w:rPr>
        <w:t xml:space="preserve">Colorado EHDI Alliance </w:t>
      </w:r>
    </w:p>
    <w:p w14:paraId="1748A547" w14:textId="77777777" w:rsidR="00A562BC" w:rsidRDefault="00000000">
      <w:pPr>
        <w:jc w:val="center"/>
        <w:rPr>
          <w:b/>
          <w:sz w:val="24"/>
          <w:szCs w:val="24"/>
        </w:rPr>
      </w:pPr>
      <w:r>
        <w:rPr>
          <w:b/>
          <w:sz w:val="24"/>
          <w:szCs w:val="24"/>
        </w:rPr>
        <w:t xml:space="preserve">Diagnostics/Identification and Entry into Intervention Task Force </w:t>
      </w:r>
    </w:p>
    <w:p w14:paraId="58F96018" w14:textId="77777777" w:rsidR="00A562BC" w:rsidRDefault="00A562BC">
      <w:pPr>
        <w:jc w:val="center"/>
        <w:rPr>
          <w:b/>
          <w:sz w:val="24"/>
          <w:szCs w:val="24"/>
        </w:rPr>
      </w:pPr>
    </w:p>
    <w:p w14:paraId="71E8679C" w14:textId="77777777" w:rsidR="00A562BC" w:rsidRDefault="00000000">
      <w:pPr>
        <w:jc w:val="center"/>
        <w:rPr>
          <w:b/>
          <w:sz w:val="24"/>
          <w:szCs w:val="24"/>
        </w:rPr>
      </w:pPr>
      <w:r>
        <w:rPr>
          <w:b/>
          <w:sz w:val="24"/>
          <w:szCs w:val="24"/>
        </w:rPr>
        <w:t>Meeting Notes</w:t>
      </w:r>
    </w:p>
    <w:p w14:paraId="7BDBC547" w14:textId="77777777" w:rsidR="00A562BC" w:rsidRDefault="00000000">
      <w:pPr>
        <w:jc w:val="center"/>
        <w:rPr>
          <w:sz w:val="24"/>
          <w:szCs w:val="24"/>
        </w:rPr>
      </w:pPr>
      <w:r>
        <w:rPr>
          <w:sz w:val="24"/>
          <w:szCs w:val="24"/>
        </w:rPr>
        <w:t>January 5, 2022</w:t>
      </w:r>
    </w:p>
    <w:p w14:paraId="392C2D81" w14:textId="77777777" w:rsidR="00A562BC" w:rsidRDefault="00A562BC">
      <w:pPr>
        <w:rPr>
          <w:color w:val="FF0000"/>
        </w:rPr>
      </w:pPr>
    </w:p>
    <w:tbl>
      <w:tblPr>
        <w:tblStyle w:val="a"/>
        <w:tblW w:w="13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8625"/>
      </w:tblGrid>
      <w:tr w:rsidR="00A562BC" w14:paraId="4E6CEEE4" w14:textId="77777777">
        <w:trPr>
          <w:trHeight w:val="420"/>
          <w:jc w:val="center"/>
        </w:trPr>
        <w:tc>
          <w:tcPr>
            <w:tcW w:w="13140" w:type="dxa"/>
            <w:gridSpan w:val="2"/>
            <w:shd w:val="clear" w:color="auto" w:fill="D5A6BD"/>
            <w:tcMar>
              <w:top w:w="100" w:type="dxa"/>
              <w:left w:w="100" w:type="dxa"/>
              <w:bottom w:w="100" w:type="dxa"/>
              <w:right w:w="100" w:type="dxa"/>
            </w:tcMar>
          </w:tcPr>
          <w:p w14:paraId="6EDA7950" w14:textId="77777777" w:rsidR="00A562BC" w:rsidRDefault="00000000">
            <w:pPr>
              <w:widowControl w:val="0"/>
              <w:spacing w:line="240" w:lineRule="auto"/>
              <w:jc w:val="center"/>
              <w:rPr>
                <w:b/>
              </w:rPr>
            </w:pPr>
            <w:r>
              <w:rPr>
                <w:b/>
              </w:rPr>
              <w:t>Attendees</w:t>
            </w:r>
          </w:p>
        </w:tc>
      </w:tr>
      <w:tr w:rsidR="00A562BC" w14:paraId="21C1D196" w14:textId="77777777">
        <w:trPr>
          <w:jc w:val="center"/>
        </w:trPr>
        <w:tc>
          <w:tcPr>
            <w:tcW w:w="4515" w:type="dxa"/>
            <w:shd w:val="clear" w:color="auto" w:fill="auto"/>
            <w:tcMar>
              <w:top w:w="100" w:type="dxa"/>
              <w:left w:w="100" w:type="dxa"/>
              <w:bottom w:w="100" w:type="dxa"/>
              <w:right w:w="100" w:type="dxa"/>
            </w:tcMar>
          </w:tcPr>
          <w:p w14:paraId="44159258" w14:textId="77777777" w:rsidR="00A562BC" w:rsidRDefault="00000000">
            <w:pPr>
              <w:widowControl w:val="0"/>
              <w:spacing w:line="240" w:lineRule="auto"/>
              <w:jc w:val="center"/>
              <w:rPr>
                <w:b/>
              </w:rPr>
            </w:pPr>
            <w:r>
              <w:rPr>
                <w:b/>
              </w:rPr>
              <w:t>Name</w:t>
            </w:r>
          </w:p>
        </w:tc>
        <w:tc>
          <w:tcPr>
            <w:tcW w:w="8625" w:type="dxa"/>
            <w:shd w:val="clear" w:color="auto" w:fill="auto"/>
            <w:tcMar>
              <w:top w:w="100" w:type="dxa"/>
              <w:left w:w="100" w:type="dxa"/>
              <w:bottom w:w="100" w:type="dxa"/>
              <w:right w:w="100" w:type="dxa"/>
            </w:tcMar>
          </w:tcPr>
          <w:p w14:paraId="0A9C1AEE" w14:textId="77777777" w:rsidR="00A562BC" w:rsidRDefault="00000000">
            <w:pPr>
              <w:widowControl w:val="0"/>
              <w:spacing w:line="240" w:lineRule="auto"/>
              <w:jc w:val="center"/>
              <w:rPr>
                <w:b/>
              </w:rPr>
            </w:pPr>
            <w:r>
              <w:rPr>
                <w:b/>
              </w:rPr>
              <w:t>Role/Agency</w:t>
            </w:r>
          </w:p>
        </w:tc>
      </w:tr>
      <w:tr w:rsidR="00A562BC" w14:paraId="54C8AFBF" w14:textId="77777777">
        <w:trPr>
          <w:jc w:val="center"/>
        </w:trPr>
        <w:tc>
          <w:tcPr>
            <w:tcW w:w="4515" w:type="dxa"/>
            <w:shd w:val="clear" w:color="auto" w:fill="auto"/>
            <w:tcMar>
              <w:top w:w="100" w:type="dxa"/>
              <w:left w:w="100" w:type="dxa"/>
              <w:bottom w:w="100" w:type="dxa"/>
              <w:right w:w="100" w:type="dxa"/>
            </w:tcMar>
          </w:tcPr>
          <w:p w14:paraId="23923904" w14:textId="77777777" w:rsidR="00A562BC" w:rsidRDefault="00000000">
            <w:pPr>
              <w:widowControl w:val="0"/>
              <w:spacing w:line="240" w:lineRule="auto"/>
            </w:pPr>
            <w:r>
              <w:t>Heather Abraham</w:t>
            </w:r>
          </w:p>
        </w:tc>
        <w:tc>
          <w:tcPr>
            <w:tcW w:w="8625" w:type="dxa"/>
            <w:shd w:val="clear" w:color="auto" w:fill="auto"/>
            <w:tcMar>
              <w:top w:w="100" w:type="dxa"/>
              <w:left w:w="100" w:type="dxa"/>
              <w:bottom w:w="100" w:type="dxa"/>
              <w:right w:w="100" w:type="dxa"/>
            </w:tcMar>
          </w:tcPr>
          <w:p w14:paraId="3BA219E8" w14:textId="77777777" w:rsidR="00A562BC" w:rsidRDefault="00000000">
            <w:pPr>
              <w:widowControl w:val="0"/>
              <w:spacing w:line="240" w:lineRule="auto"/>
            </w:pPr>
            <w:r>
              <w:t>Notetaker</w:t>
            </w:r>
          </w:p>
        </w:tc>
      </w:tr>
      <w:tr w:rsidR="00A562BC" w14:paraId="4C2BDA15" w14:textId="77777777">
        <w:trPr>
          <w:jc w:val="center"/>
        </w:trPr>
        <w:tc>
          <w:tcPr>
            <w:tcW w:w="4515" w:type="dxa"/>
            <w:shd w:val="clear" w:color="auto" w:fill="auto"/>
            <w:tcMar>
              <w:top w:w="100" w:type="dxa"/>
              <w:left w:w="100" w:type="dxa"/>
              <w:bottom w:w="100" w:type="dxa"/>
              <w:right w:w="100" w:type="dxa"/>
            </w:tcMar>
          </w:tcPr>
          <w:p w14:paraId="320B23C1" w14:textId="77777777" w:rsidR="00A562BC" w:rsidRDefault="00000000">
            <w:pPr>
              <w:widowControl w:val="0"/>
              <w:spacing w:line="240" w:lineRule="auto"/>
            </w:pPr>
            <w:r>
              <w:t xml:space="preserve">Arlene </w:t>
            </w:r>
            <w:proofErr w:type="spellStart"/>
            <w:r>
              <w:t>Stredler</w:t>
            </w:r>
            <w:proofErr w:type="spellEnd"/>
            <w:r>
              <w:t xml:space="preserve"> Brown</w:t>
            </w:r>
          </w:p>
        </w:tc>
        <w:tc>
          <w:tcPr>
            <w:tcW w:w="8625" w:type="dxa"/>
            <w:shd w:val="clear" w:color="auto" w:fill="auto"/>
            <w:tcMar>
              <w:top w:w="100" w:type="dxa"/>
              <w:left w:w="100" w:type="dxa"/>
              <w:bottom w:w="100" w:type="dxa"/>
              <w:right w:w="100" w:type="dxa"/>
            </w:tcMar>
          </w:tcPr>
          <w:p w14:paraId="70677622" w14:textId="77777777" w:rsidR="00A562BC" w:rsidRDefault="00000000">
            <w:pPr>
              <w:widowControl w:val="0"/>
              <w:spacing w:line="240" w:lineRule="auto"/>
            </w:pPr>
            <w:r>
              <w:t>Facilitator</w:t>
            </w:r>
          </w:p>
        </w:tc>
      </w:tr>
      <w:tr w:rsidR="00A562BC" w14:paraId="13B15937" w14:textId="77777777">
        <w:trPr>
          <w:jc w:val="center"/>
        </w:trPr>
        <w:tc>
          <w:tcPr>
            <w:tcW w:w="4515" w:type="dxa"/>
            <w:shd w:val="clear" w:color="auto" w:fill="auto"/>
            <w:tcMar>
              <w:top w:w="100" w:type="dxa"/>
              <w:left w:w="100" w:type="dxa"/>
              <w:bottom w:w="100" w:type="dxa"/>
              <w:right w:w="100" w:type="dxa"/>
            </w:tcMar>
          </w:tcPr>
          <w:p w14:paraId="495A287A" w14:textId="77777777" w:rsidR="00A562BC" w:rsidRDefault="00000000">
            <w:pPr>
              <w:widowControl w:val="0"/>
              <w:spacing w:line="240" w:lineRule="auto"/>
            </w:pPr>
            <w:r>
              <w:t>Kelly Fernandez-</w:t>
            </w:r>
            <w:proofErr w:type="spellStart"/>
            <w:r>
              <w:t>Kroyer</w:t>
            </w:r>
            <w:proofErr w:type="spellEnd"/>
          </w:p>
        </w:tc>
        <w:tc>
          <w:tcPr>
            <w:tcW w:w="8625" w:type="dxa"/>
            <w:shd w:val="clear" w:color="auto" w:fill="auto"/>
            <w:tcMar>
              <w:top w:w="100" w:type="dxa"/>
              <w:left w:w="100" w:type="dxa"/>
              <w:bottom w:w="100" w:type="dxa"/>
              <w:right w:w="100" w:type="dxa"/>
            </w:tcMar>
          </w:tcPr>
          <w:p w14:paraId="22CFA9C9" w14:textId="7F43E9A7" w:rsidR="00A562BC" w:rsidRDefault="00290484">
            <w:pPr>
              <w:widowControl w:val="0"/>
              <w:spacing w:line="240" w:lineRule="auto"/>
            </w:pPr>
            <w:r>
              <w:t xml:space="preserve">Parent: </w:t>
            </w:r>
            <w:r w:rsidR="00000000">
              <w:t>Hands &amp; Voices</w:t>
            </w:r>
          </w:p>
        </w:tc>
      </w:tr>
      <w:tr w:rsidR="00A562BC" w14:paraId="29D08454" w14:textId="77777777">
        <w:trPr>
          <w:jc w:val="center"/>
        </w:trPr>
        <w:tc>
          <w:tcPr>
            <w:tcW w:w="4515" w:type="dxa"/>
            <w:shd w:val="clear" w:color="auto" w:fill="auto"/>
            <w:tcMar>
              <w:top w:w="100" w:type="dxa"/>
              <w:left w:w="100" w:type="dxa"/>
              <w:bottom w:w="100" w:type="dxa"/>
              <w:right w:w="100" w:type="dxa"/>
            </w:tcMar>
          </w:tcPr>
          <w:p w14:paraId="15B85A9D" w14:textId="77777777" w:rsidR="00A562BC" w:rsidRDefault="00000000">
            <w:pPr>
              <w:widowControl w:val="0"/>
              <w:spacing w:line="240" w:lineRule="auto"/>
            </w:pPr>
            <w:r>
              <w:t>Robin Getz</w:t>
            </w:r>
          </w:p>
        </w:tc>
        <w:tc>
          <w:tcPr>
            <w:tcW w:w="8625" w:type="dxa"/>
            <w:shd w:val="clear" w:color="auto" w:fill="auto"/>
            <w:tcMar>
              <w:top w:w="100" w:type="dxa"/>
              <w:left w:w="100" w:type="dxa"/>
              <w:bottom w:w="100" w:type="dxa"/>
              <w:right w:w="100" w:type="dxa"/>
            </w:tcMar>
          </w:tcPr>
          <w:p w14:paraId="5C790563" w14:textId="7B0CE502" w:rsidR="00A562BC" w:rsidRDefault="00290484">
            <w:pPr>
              <w:widowControl w:val="0"/>
              <w:spacing w:line="240" w:lineRule="auto"/>
            </w:pPr>
            <w:r>
              <w:t xml:space="preserve">CSDB: </w:t>
            </w:r>
            <w:r w:rsidR="00000000">
              <w:t>Colorado Hearing (CO-Hear) Coordinator</w:t>
            </w:r>
          </w:p>
        </w:tc>
      </w:tr>
      <w:tr w:rsidR="00A562BC" w14:paraId="78AD6927" w14:textId="77777777">
        <w:trPr>
          <w:jc w:val="center"/>
        </w:trPr>
        <w:tc>
          <w:tcPr>
            <w:tcW w:w="4515" w:type="dxa"/>
            <w:shd w:val="clear" w:color="auto" w:fill="auto"/>
            <w:tcMar>
              <w:top w:w="100" w:type="dxa"/>
              <w:left w:w="100" w:type="dxa"/>
              <w:bottom w:w="100" w:type="dxa"/>
              <w:right w:w="100" w:type="dxa"/>
            </w:tcMar>
          </w:tcPr>
          <w:p w14:paraId="3F714A6E" w14:textId="77777777" w:rsidR="00A562BC" w:rsidRDefault="00000000">
            <w:pPr>
              <w:widowControl w:val="0"/>
              <w:spacing w:line="240" w:lineRule="auto"/>
            </w:pPr>
            <w:r>
              <w:t>Elaine Kim McCarty</w:t>
            </w:r>
          </w:p>
        </w:tc>
        <w:tc>
          <w:tcPr>
            <w:tcW w:w="8625" w:type="dxa"/>
            <w:shd w:val="clear" w:color="auto" w:fill="auto"/>
            <w:tcMar>
              <w:top w:w="100" w:type="dxa"/>
              <w:left w:w="100" w:type="dxa"/>
              <w:bottom w:w="100" w:type="dxa"/>
              <w:right w:w="100" w:type="dxa"/>
            </w:tcMar>
          </w:tcPr>
          <w:p w14:paraId="78413579" w14:textId="777B60EE" w:rsidR="00A562BC" w:rsidRDefault="00290484">
            <w:pPr>
              <w:widowControl w:val="0"/>
              <w:spacing w:line="240" w:lineRule="auto"/>
            </w:pPr>
            <w:r>
              <w:t xml:space="preserve">CSDB: </w:t>
            </w:r>
            <w:r w:rsidR="00000000">
              <w:t>Colorado Hearing (CO-Hear) Coordinator</w:t>
            </w:r>
          </w:p>
        </w:tc>
      </w:tr>
      <w:tr w:rsidR="00A562BC" w14:paraId="43F58D62" w14:textId="77777777">
        <w:trPr>
          <w:jc w:val="center"/>
        </w:trPr>
        <w:tc>
          <w:tcPr>
            <w:tcW w:w="4515" w:type="dxa"/>
            <w:shd w:val="clear" w:color="auto" w:fill="auto"/>
            <w:tcMar>
              <w:top w:w="100" w:type="dxa"/>
              <w:left w:w="100" w:type="dxa"/>
              <w:bottom w:w="100" w:type="dxa"/>
              <w:right w:w="100" w:type="dxa"/>
            </w:tcMar>
          </w:tcPr>
          <w:p w14:paraId="2FA7E34C" w14:textId="77777777" w:rsidR="00A562BC" w:rsidRDefault="00000000">
            <w:pPr>
              <w:widowControl w:val="0"/>
              <w:spacing w:line="240" w:lineRule="auto"/>
            </w:pPr>
            <w:r>
              <w:t xml:space="preserve">Allison </w:t>
            </w:r>
            <w:proofErr w:type="spellStart"/>
            <w:r>
              <w:t>Sedey</w:t>
            </w:r>
            <w:proofErr w:type="spellEnd"/>
          </w:p>
        </w:tc>
        <w:tc>
          <w:tcPr>
            <w:tcW w:w="8625" w:type="dxa"/>
            <w:shd w:val="clear" w:color="auto" w:fill="auto"/>
            <w:tcMar>
              <w:top w:w="100" w:type="dxa"/>
              <w:left w:w="100" w:type="dxa"/>
              <w:bottom w:w="100" w:type="dxa"/>
              <w:right w:w="100" w:type="dxa"/>
            </w:tcMar>
          </w:tcPr>
          <w:p w14:paraId="2DD0CE0A" w14:textId="77777777" w:rsidR="00290484" w:rsidRDefault="00000000">
            <w:pPr>
              <w:widowControl w:val="0"/>
              <w:spacing w:line="240" w:lineRule="auto"/>
            </w:pPr>
            <w:r>
              <w:t>CU-Boulder: Director of ODDACE Project</w:t>
            </w:r>
          </w:p>
          <w:p w14:paraId="56C7A443" w14:textId="204FBB4A" w:rsidR="00A562BC" w:rsidRDefault="00000000">
            <w:pPr>
              <w:widowControl w:val="0"/>
              <w:spacing w:line="240" w:lineRule="auto"/>
            </w:pPr>
            <w:r>
              <w:t>CSDB: Assessment Coordinator</w:t>
            </w:r>
          </w:p>
        </w:tc>
      </w:tr>
      <w:tr w:rsidR="00A562BC" w14:paraId="4B232DE2" w14:textId="77777777">
        <w:trPr>
          <w:jc w:val="center"/>
        </w:trPr>
        <w:tc>
          <w:tcPr>
            <w:tcW w:w="4515" w:type="dxa"/>
            <w:shd w:val="clear" w:color="auto" w:fill="auto"/>
            <w:tcMar>
              <w:top w:w="100" w:type="dxa"/>
              <w:left w:w="100" w:type="dxa"/>
              <w:bottom w:w="100" w:type="dxa"/>
              <w:right w:w="100" w:type="dxa"/>
            </w:tcMar>
          </w:tcPr>
          <w:p w14:paraId="3E3DC9C9" w14:textId="77777777" w:rsidR="00A562BC" w:rsidRDefault="00000000">
            <w:pPr>
              <w:widowControl w:val="0"/>
              <w:spacing w:line="240" w:lineRule="auto"/>
            </w:pPr>
            <w:r>
              <w:t xml:space="preserve">Lynne </w:t>
            </w:r>
            <w:proofErr w:type="spellStart"/>
            <w:r>
              <w:t>Wismann</w:t>
            </w:r>
            <w:proofErr w:type="spellEnd"/>
          </w:p>
        </w:tc>
        <w:tc>
          <w:tcPr>
            <w:tcW w:w="8625" w:type="dxa"/>
            <w:shd w:val="clear" w:color="auto" w:fill="auto"/>
            <w:tcMar>
              <w:top w:w="100" w:type="dxa"/>
              <w:left w:w="100" w:type="dxa"/>
              <w:bottom w:w="100" w:type="dxa"/>
              <w:right w:w="100" w:type="dxa"/>
            </w:tcMar>
          </w:tcPr>
          <w:p w14:paraId="6372EE0C" w14:textId="566CD57C" w:rsidR="00A562BC" w:rsidRDefault="00290484">
            <w:pPr>
              <w:widowControl w:val="0"/>
              <w:spacing w:line="240" w:lineRule="auto"/>
            </w:pPr>
            <w:r>
              <w:t xml:space="preserve">CSDB: </w:t>
            </w:r>
            <w:r w:rsidR="00000000">
              <w:t>Colorado Hearing (CO-Hear) Coordinator</w:t>
            </w:r>
          </w:p>
        </w:tc>
      </w:tr>
    </w:tbl>
    <w:p w14:paraId="1C7D646C" w14:textId="77777777" w:rsidR="00A562BC" w:rsidRDefault="00A562BC">
      <w:pPr>
        <w:rPr>
          <w:b/>
        </w:rPr>
      </w:pPr>
    </w:p>
    <w:tbl>
      <w:tblPr>
        <w:tblStyle w:val="a0"/>
        <w:tblW w:w="14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20"/>
      </w:tblGrid>
      <w:tr w:rsidR="00A562BC" w14:paraId="4ACA5DAD" w14:textId="77777777">
        <w:trPr>
          <w:trHeight w:val="447"/>
          <w:jc w:val="center"/>
        </w:trPr>
        <w:tc>
          <w:tcPr>
            <w:tcW w:w="14220" w:type="dxa"/>
            <w:shd w:val="clear" w:color="auto" w:fill="D5A6BD"/>
            <w:tcMar>
              <w:top w:w="100" w:type="dxa"/>
              <w:left w:w="100" w:type="dxa"/>
              <w:bottom w:w="100" w:type="dxa"/>
              <w:right w:w="100" w:type="dxa"/>
            </w:tcMar>
          </w:tcPr>
          <w:p w14:paraId="11823225" w14:textId="77777777" w:rsidR="00A562BC" w:rsidRDefault="00000000">
            <w:pPr>
              <w:widowControl w:val="0"/>
              <w:spacing w:line="240" w:lineRule="auto"/>
              <w:jc w:val="center"/>
              <w:rPr>
                <w:b/>
              </w:rPr>
            </w:pPr>
            <w:r>
              <w:rPr>
                <w:b/>
              </w:rPr>
              <w:t>Meeting Outcomes</w:t>
            </w:r>
          </w:p>
        </w:tc>
      </w:tr>
      <w:tr w:rsidR="00A562BC" w14:paraId="7D12E1C6" w14:textId="77777777">
        <w:trPr>
          <w:trHeight w:val="885"/>
          <w:jc w:val="center"/>
        </w:trPr>
        <w:tc>
          <w:tcPr>
            <w:tcW w:w="14220" w:type="dxa"/>
            <w:shd w:val="clear" w:color="auto" w:fill="auto"/>
            <w:tcMar>
              <w:top w:w="100" w:type="dxa"/>
              <w:left w:w="100" w:type="dxa"/>
              <w:bottom w:w="100" w:type="dxa"/>
              <w:right w:w="100" w:type="dxa"/>
            </w:tcMar>
          </w:tcPr>
          <w:p w14:paraId="5078A471" w14:textId="77777777" w:rsidR="00A562BC" w:rsidRDefault="00000000">
            <w:pPr>
              <w:numPr>
                <w:ilvl w:val="0"/>
                <w:numId w:val="1"/>
              </w:numPr>
            </w:pPr>
            <w:r>
              <w:t xml:space="preserve">Develop a plan of action to increase participation in EHDI PALS </w:t>
            </w:r>
          </w:p>
          <w:p w14:paraId="3F4960C9" w14:textId="77777777" w:rsidR="00A562BC" w:rsidRDefault="00000000">
            <w:pPr>
              <w:numPr>
                <w:ilvl w:val="0"/>
                <w:numId w:val="1"/>
              </w:numPr>
            </w:pPr>
            <w:r>
              <w:t xml:space="preserve">Awareness of Virtual Site Visit Outcomes </w:t>
            </w:r>
          </w:p>
        </w:tc>
      </w:tr>
    </w:tbl>
    <w:p w14:paraId="6B6DB2BE" w14:textId="77777777" w:rsidR="00A562BC" w:rsidRDefault="00A562BC">
      <w:pPr>
        <w:rPr>
          <w:b/>
        </w:rPr>
      </w:pPr>
    </w:p>
    <w:tbl>
      <w:tblPr>
        <w:tblStyle w:val="a1"/>
        <w:tblW w:w="1416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9150"/>
        <w:gridCol w:w="2865"/>
      </w:tblGrid>
      <w:tr w:rsidR="00A562BC" w14:paraId="4EA39BE4" w14:textId="77777777">
        <w:tc>
          <w:tcPr>
            <w:tcW w:w="2145" w:type="dxa"/>
            <w:shd w:val="clear" w:color="auto" w:fill="D5A6BD"/>
            <w:tcMar>
              <w:top w:w="100" w:type="dxa"/>
              <w:left w:w="100" w:type="dxa"/>
              <w:bottom w:w="100" w:type="dxa"/>
              <w:right w:w="100" w:type="dxa"/>
            </w:tcMar>
          </w:tcPr>
          <w:p w14:paraId="6A6F1FA0" w14:textId="77777777" w:rsidR="00A562BC" w:rsidRDefault="00000000">
            <w:pPr>
              <w:widowControl w:val="0"/>
              <w:spacing w:line="240" w:lineRule="auto"/>
              <w:jc w:val="center"/>
              <w:rPr>
                <w:b/>
              </w:rPr>
            </w:pPr>
            <w:r>
              <w:rPr>
                <w:b/>
              </w:rPr>
              <w:t>Agenda Item</w:t>
            </w:r>
          </w:p>
        </w:tc>
        <w:tc>
          <w:tcPr>
            <w:tcW w:w="9150" w:type="dxa"/>
            <w:shd w:val="clear" w:color="auto" w:fill="D5A6BD"/>
            <w:tcMar>
              <w:top w:w="100" w:type="dxa"/>
              <w:left w:w="100" w:type="dxa"/>
              <w:bottom w:w="100" w:type="dxa"/>
              <w:right w:w="100" w:type="dxa"/>
            </w:tcMar>
          </w:tcPr>
          <w:p w14:paraId="441D4006" w14:textId="77777777" w:rsidR="00A562BC" w:rsidRDefault="00000000">
            <w:pPr>
              <w:widowControl w:val="0"/>
              <w:spacing w:line="240" w:lineRule="auto"/>
              <w:jc w:val="center"/>
              <w:rPr>
                <w:b/>
              </w:rPr>
            </w:pPr>
            <w:r>
              <w:rPr>
                <w:b/>
              </w:rPr>
              <w:t>Discussion</w:t>
            </w:r>
          </w:p>
        </w:tc>
        <w:tc>
          <w:tcPr>
            <w:tcW w:w="2865" w:type="dxa"/>
            <w:shd w:val="clear" w:color="auto" w:fill="D5A6BD"/>
            <w:tcMar>
              <w:top w:w="100" w:type="dxa"/>
              <w:left w:w="100" w:type="dxa"/>
              <w:bottom w:w="100" w:type="dxa"/>
              <w:right w:w="100" w:type="dxa"/>
            </w:tcMar>
          </w:tcPr>
          <w:p w14:paraId="312E0C88" w14:textId="77777777" w:rsidR="00A562BC" w:rsidRDefault="00000000">
            <w:pPr>
              <w:widowControl w:val="0"/>
              <w:spacing w:line="240" w:lineRule="auto"/>
              <w:jc w:val="center"/>
              <w:rPr>
                <w:b/>
              </w:rPr>
            </w:pPr>
            <w:r>
              <w:rPr>
                <w:b/>
              </w:rPr>
              <w:t>Action/Decision</w:t>
            </w:r>
          </w:p>
        </w:tc>
      </w:tr>
      <w:tr w:rsidR="00A562BC" w14:paraId="4F56F56B" w14:textId="77777777">
        <w:tc>
          <w:tcPr>
            <w:tcW w:w="2145" w:type="dxa"/>
            <w:shd w:val="clear" w:color="auto" w:fill="auto"/>
            <w:tcMar>
              <w:top w:w="100" w:type="dxa"/>
              <w:left w:w="100" w:type="dxa"/>
              <w:bottom w:w="100" w:type="dxa"/>
              <w:right w:w="100" w:type="dxa"/>
            </w:tcMar>
          </w:tcPr>
          <w:p w14:paraId="75A0558A" w14:textId="77777777" w:rsidR="00A562BC" w:rsidRDefault="00000000">
            <w:pPr>
              <w:rPr>
                <w:b/>
              </w:rPr>
            </w:pPr>
            <w:r>
              <w:rPr>
                <w:b/>
              </w:rPr>
              <w:t xml:space="preserve">Virtual Site Visits (VSVs) </w:t>
            </w:r>
          </w:p>
        </w:tc>
        <w:tc>
          <w:tcPr>
            <w:tcW w:w="9150" w:type="dxa"/>
            <w:shd w:val="clear" w:color="auto" w:fill="auto"/>
            <w:tcMar>
              <w:top w:w="100" w:type="dxa"/>
              <w:left w:w="100" w:type="dxa"/>
              <w:bottom w:w="100" w:type="dxa"/>
              <w:right w:w="100" w:type="dxa"/>
            </w:tcMar>
          </w:tcPr>
          <w:p w14:paraId="22FE7590" w14:textId="77777777" w:rsidR="00A562BC" w:rsidRDefault="00000000">
            <w:pPr>
              <w:rPr>
                <w:rFonts w:ascii="Inter" w:eastAsia="Inter" w:hAnsi="Inter" w:cs="Inter"/>
                <w:highlight w:val="white"/>
              </w:rPr>
            </w:pPr>
            <w:r>
              <w:rPr>
                <w:rFonts w:ascii="Inter" w:eastAsia="Inter" w:hAnsi="Inter" w:cs="Inter"/>
                <w:highlight w:val="white"/>
              </w:rPr>
              <w:t xml:space="preserve">16 virtual site visits have been conducted to date. The take home message from these visits is that we are appropriately directing issues addressing best practice to the Screening Task Force. In the future, with increased capacity to conduct VSVs, this </w:t>
            </w:r>
            <w:r>
              <w:rPr>
                <w:rFonts w:ascii="Inter" w:eastAsia="Inter" w:hAnsi="Inter" w:cs="Inter"/>
                <w:highlight w:val="white"/>
              </w:rPr>
              <w:lastRenderedPageBreak/>
              <w:t xml:space="preserve">project could become a quality improvement (QI) project in which baseline data is collected, intervention is implemented, and outcomes are identified. In the future, should the recommendation to hire a State Audiologist (a recommendation from the CDPHE Strategic Planning process) come to fruition, more VSVs could be done. Arlene shared some data trends with the group based on 12 VSVs. This data is available on request by contacting Arlene: </w:t>
            </w:r>
            <w:hyperlink r:id="rId5">
              <w:r>
                <w:rPr>
                  <w:rFonts w:ascii="Inter" w:eastAsia="Inter" w:hAnsi="Inter" w:cs="Inter"/>
                  <w:color w:val="1155CC"/>
                  <w:highlight w:val="white"/>
                  <w:u w:val="single"/>
                </w:rPr>
                <w:t>astredlerbrown@coehdi.org</w:t>
              </w:r>
            </w:hyperlink>
          </w:p>
          <w:p w14:paraId="16F0D47B" w14:textId="77777777" w:rsidR="00A562BC" w:rsidRDefault="00A562BC">
            <w:pPr>
              <w:rPr>
                <w:rFonts w:ascii="Inter" w:eastAsia="Inter" w:hAnsi="Inter" w:cs="Inter"/>
                <w:highlight w:val="white"/>
              </w:rPr>
            </w:pPr>
          </w:p>
          <w:p w14:paraId="30142AE2" w14:textId="77777777" w:rsidR="00A562BC" w:rsidRDefault="00000000">
            <w:pPr>
              <w:rPr>
                <w:rFonts w:ascii="Inter" w:eastAsia="Inter" w:hAnsi="Inter" w:cs="Inter"/>
                <w:highlight w:val="white"/>
              </w:rPr>
            </w:pPr>
            <w:r>
              <w:rPr>
                <w:rFonts w:ascii="Inter" w:eastAsia="Inter" w:hAnsi="Inter" w:cs="Inter"/>
                <w:highlight w:val="white"/>
              </w:rPr>
              <w:t xml:space="preserve">The process for disseminating the NBHS Brochure was shared and </w:t>
            </w:r>
            <w:proofErr w:type="gramStart"/>
            <w:r>
              <w:rPr>
                <w:rFonts w:ascii="Inter" w:eastAsia="Inter" w:hAnsi="Inter" w:cs="Inter"/>
                <w:highlight w:val="white"/>
              </w:rPr>
              <w:t>includes:</w:t>
            </w:r>
            <w:proofErr w:type="gramEnd"/>
            <w:r>
              <w:rPr>
                <w:rFonts w:ascii="Inter" w:eastAsia="Inter" w:hAnsi="Inter" w:cs="Inter"/>
                <w:highlight w:val="white"/>
              </w:rPr>
              <w:t xml:space="preserve"> a) email; b) social media; c) COEHDI website; and d) individual mailings to each birthing facility in the state.</w:t>
            </w:r>
          </w:p>
          <w:p w14:paraId="10BDDC6C" w14:textId="77777777" w:rsidR="00A562BC" w:rsidRDefault="00A562BC">
            <w:pPr>
              <w:rPr>
                <w:rFonts w:ascii="Inter" w:eastAsia="Inter" w:hAnsi="Inter" w:cs="Inter"/>
                <w:highlight w:val="white"/>
              </w:rPr>
            </w:pPr>
          </w:p>
          <w:p w14:paraId="5EBDD72D" w14:textId="77777777" w:rsidR="00A562BC" w:rsidRDefault="00000000">
            <w:pPr>
              <w:rPr>
                <w:rFonts w:ascii="Inter" w:eastAsia="Inter" w:hAnsi="Inter" w:cs="Inter"/>
                <w:highlight w:val="white"/>
              </w:rPr>
            </w:pPr>
            <w:r>
              <w:rPr>
                <w:rFonts w:ascii="Inter" w:eastAsia="Inter" w:hAnsi="Inter" w:cs="Inter"/>
                <w:highlight w:val="white"/>
              </w:rPr>
              <w:t xml:space="preserve">Two questions were raised: </w:t>
            </w:r>
            <w:proofErr w:type="gramStart"/>
            <w:r>
              <w:rPr>
                <w:rFonts w:ascii="Inter" w:eastAsia="Inter" w:hAnsi="Inter" w:cs="Inter"/>
                <w:highlight w:val="white"/>
              </w:rPr>
              <w:t>a)  PCP</w:t>
            </w:r>
            <w:proofErr w:type="gramEnd"/>
            <w:r>
              <w:rPr>
                <w:rFonts w:ascii="Inter" w:eastAsia="Inter" w:hAnsi="Inter" w:cs="Inter"/>
                <w:highlight w:val="white"/>
              </w:rPr>
              <w:t xml:space="preserve"> access to HIDS; and b) an interface between HIDS and other existing databases. </w:t>
            </w:r>
            <w:proofErr w:type="gramStart"/>
            <w:r>
              <w:rPr>
                <w:rFonts w:ascii="Inter" w:eastAsia="Inter" w:hAnsi="Inter" w:cs="Inter"/>
                <w:highlight w:val="white"/>
              </w:rPr>
              <w:t>Both of these</w:t>
            </w:r>
            <w:proofErr w:type="gramEnd"/>
            <w:r>
              <w:rPr>
                <w:rFonts w:ascii="Inter" w:eastAsia="Inter" w:hAnsi="Inter" w:cs="Inter"/>
                <w:highlight w:val="white"/>
              </w:rPr>
              <w:t xml:space="preserve"> topics are being addressed by the NBHS Coalition, at CIHAC meetings, and at inter-agency meetings among CDPHE, CDHS and CDEC. </w:t>
            </w:r>
          </w:p>
        </w:tc>
        <w:tc>
          <w:tcPr>
            <w:tcW w:w="2865" w:type="dxa"/>
            <w:shd w:val="clear" w:color="auto" w:fill="auto"/>
            <w:tcMar>
              <w:top w:w="100" w:type="dxa"/>
              <w:left w:w="100" w:type="dxa"/>
              <w:bottom w:w="100" w:type="dxa"/>
              <w:right w:w="100" w:type="dxa"/>
            </w:tcMar>
          </w:tcPr>
          <w:p w14:paraId="33F4BF2D" w14:textId="77777777" w:rsidR="00A562BC" w:rsidRDefault="00A562BC">
            <w:pPr>
              <w:widowControl w:val="0"/>
              <w:spacing w:line="240" w:lineRule="auto"/>
            </w:pPr>
          </w:p>
        </w:tc>
      </w:tr>
      <w:tr w:rsidR="00A562BC" w14:paraId="21CD1C0E" w14:textId="77777777">
        <w:tc>
          <w:tcPr>
            <w:tcW w:w="2145" w:type="dxa"/>
            <w:shd w:val="clear" w:color="auto" w:fill="auto"/>
            <w:tcMar>
              <w:top w:w="100" w:type="dxa"/>
              <w:left w:w="100" w:type="dxa"/>
              <w:bottom w:w="100" w:type="dxa"/>
              <w:right w:w="100" w:type="dxa"/>
            </w:tcMar>
          </w:tcPr>
          <w:p w14:paraId="5611DC11" w14:textId="77777777" w:rsidR="00A562BC" w:rsidRDefault="00000000">
            <w:pPr>
              <w:rPr>
                <w:b/>
              </w:rPr>
            </w:pPr>
            <w:r>
              <w:rPr>
                <w:b/>
              </w:rPr>
              <w:t xml:space="preserve">EHDI PALS (EHDI Pediatric Audiology Link to Services) </w:t>
            </w:r>
          </w:p>
        </w:tc>
        <w:tc>
          <w:tcPr>
            <w:tcW w:w="9150" w:type="dxa"/>
            <w:shd w:val="clear" w:color="auto" w:fill="auto"/>
            <w:tcMar>
              <w:top w:w="100" w:type="dxa"/>
              <w:left w:w="100" w:type="dxa"/>
              <w:bottom w:w="100" w:type="dxa"/>
              <w:right w:w="100" w:type="dxa"/>
            </w:tcMar>
          </w:tcPr>
          <w:p w14:paraId="06345BFC" w14:textId="77777777" w:rsidR="00A562BC" w:rsidRDefault="00000000">
            <w:r>
              <w:t xml:space="preserve">NCHAM created the EHDI PALS database to include the names of clinical audiologists who apply for and meet requirements for diagnostic services. NCHAM asks each audiologist/program to update their information annually. In Colorado, only ~50% of those listed on EHDI PALS have updated their information in the last three years. Heather is actively involved in encouraging audiologists to update their information. However, there is no requirement for audiologists to do so. </w:t>
            </w:r>
          </w:p>
          <w:p w14:paraId="21B983ED" w14:textId="77777777" w:rsidR="00A562BC" w:rsidRDefault="00A562BC"/>
          <w:p w14:paraId="6506E979" w14:textId="77777777" w:rsidR="00A562BC" w:rsidRDefault="00000000">
            <w:r>
              <w:t xml:space="preserve">The discussion today suggested a lack of awareness about this database. COEHDI staff will act on some of the recommendations from the group. </w:t>
            </w:r>
          </w:p>
        </w:tc>
        <w:tc>
          <w:tcPr>
            <w:tcW w:w="2865" w:type="dxa"/>
            <w:shd w:val="clear" w:color="auto" w:fill="auto"/>
            <w:tcMar>
              <w:top w:w="100" w:type="dxa"/>
              <w:left w:w="100" w:type="dxa"/>
              <w:bottom w:w="100" w:type="dxa"/>
              <w:right w:w="100" w:type="dxa"/>
            </w:tcMar>
          </w:tcPr>
          <w:p w14:paraId="5537A0A5" w14:textId="77777777" w:rsidR="00A562BC" w:rsidRDefault="00000000">
            <w:pPr>
              <w:widowControl w:val="0"/>
              <w:spacing w:line="240" w:lineRule="auto"/>
            </w:pPr>
            <w:r>
              <w:t xml:space="preserve">Heather will ask Randi Winston (NCHAM) if there is an EHDI PALS brochure. If there is, we will disseminate it to stakeholders in CO to increase awareness about EHDI PALS. </w:t>
            </w:r>
          </w:p>
          <w:p w14:paraId="521AC40A" w14:textId="77777777" w:rsidR="00A562BC" w:rsidRDefault="00A562BC">
            <w:pPr>
              <w:widowControl w:val="0"/>
              <w:spacing w:line="240" w:lineRule="auto"/>
            </w:pPr>
          </w:p>
          <w:p w14:paraId="67DF9543" w14:textId="77777777" w:rsidR="00A562BC" w:rsidRDefault="00000000">
            <w:pPr>
              <w:widowControl w:val="0"/>
              <w:spacing w:line="240" w:lineRule="auto"/>
            </w:pPr>
            <w:r>
              <w:t xml:space="preserve">Disseminate information about EHDI PALS to Local EI Programs. </w:t>
            </w:r>
          </w:p>
          <w:p w14:paraId="076E1F2F" w14:textId="77777777" w:rsidR="00A562BC" w:rsidRDefault="00A562BC">
            <w:pPr>
              <w:widowControl w:val="0"/>
              <w:spacing w:line="240" w:lineRule="auto"/>
            </w:pPr>
          </w:p>
          <w:p w14:paraId="26AEFA82" w14:textId="77777777" w:rsidR="00A562BC" w:rsidRDefault="00000000">
            <w:pPr>
              <w:widowControl w:val="0"/>
              <w:spacing w:line="240" w:lineRule="auto"/>
            </w:pPr>
            <w:r>
              <w:t xml:space="preserve">Heather will continue to remind audiologists, via email and/or phone calls, to update their information on EHDI PALS. </w:t>
            </w:r>
          </w:p>
        </w:tc>
      </w:tr>
    </w:tbl>
    <w:p w14:paraId="54B9FBDC" w14:textId="77777777" w:rsidR="00A562BC" w:rsidRDefault="00A562BC">
      <w:pPr>
        <w:rPr>
          <w:b/>
        </w:rPr>
      </w:pPr>
    </w:p>
    <w:p w14:paraId="7DFFF84A" w14:textId="77777777" w:rsidR="00A562BC" w:rsidRDefault="00A562BC">
      <w:pPr>
        <w:rPr>
          <w:b/>
        </w:rPr>
      </w:pPr>
    </w:p>
    <w:tbl>
      <w:tblPr>
        <w:tblStyle w:val="a2"/>
        <w:tblW w:w="1410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935"/>
        <w:gridCol w:w="9945"/>
      </w:tblGrid>
      <w:tr w:rsidR="00A562BC" w14:paraId="77CD5F68" w14:textId="77777777">
        <w:trPr>
          <w:trHeight w:val="420"/>
        </w:trPr>
        <w:tc>
          <w:tcPr>
            <w:tcW w:w="14100" w:type="dxa"/>
            <w:gridSpan w:val="3"/>
            <w:shd w:val="clear" w:color="auto" w:fill="D5A6BD"/>
            <w:tcMar>
              <w:top w:w="100" w:type="dxa"/>
              <w:left w:w="100" w:type="dxa"/>
              <w:bottom w:w="100" w:type="dxa"/>
              <w:right w:w="100" w:type="dxa"/>
            </w:tcMar>
          </w:tcPr>
          <w:p w14:paraId="5FE53920" w14:textId="77777777" w:rsidR="00A562BC" w:rsidRDefault="00000000">
            <w:pPr>
              <w:widowControl w:val="0"/>
              <w:spacing w:line="240" w:lineRule="auto"/>
              <w:jc w:val="center"/>
              <w:rPr>
                <w:b/>
              </w:rPr>
            </w:pPr>
            <w:r>
              <w:rPr>
                <w:b/>
              </w:rPr>
              <w:lastRenderedPageBreak/>
              <w:t xml:space="preserve">Next Meeting(s) </w:t>
            </w:r>
          </w:p>
        </w:tc>
      </w:tr>
      <w:tr w:rsidR="00A562BC" w14:paraId="76389133" w14:textId="77777777">
        <w:tc>
          <w:tcPr>
            <w:tcW w:w="2220" w:type="dxa"/>
            <w:shd w:val="clear" w:color="auto" w:fill="auto"/>
            <w:tcMar>
              <w:top w:w="100" w:type="dxa"/>
              <w:left w:w="100" w:type="dxa"/>
              <w:bottom w:w="100" w:type="dxa"/>
              <w:right w:w="100" w:type="dxa"/>
            </w:tcMar>
          </w:tcPr>
          <w:p w14:paraId="1CD2105F" w14:textId="77777777" w:rsidR="00A562BC" w:rsidRDefault="00000000">
            <w:pPr>
              <w:widowControl w:val="0"/>
              <w:spacing w:line="240" w:lineRule="auto"/>
              <w:jc w:val="center"/>
              <w:rPr>
                <w:b/>
              </w:rPr>
            </w:pPr>
            <w:r>
              <w:rPr>
                <w:b/>
              </w:rPr>
              <w:t>DATE</w:t>
            </w:r>
          </w:p>
        </w:tc>
        <w:tc>
          <w:tcPr>
            <w:tcW w:w="1935" w:type="dxa"/>
            <w:shd w:val="clear" w:color="auto" w:fill="auto"/>
            <w:tcMar>
              <w:top w:w="100" w:type="dxa"/>
              <w:left w:w="100" w:type="dxa"/>
              <w:bottom w:w="100" w:type="dxa"/>
              <w:right w:w="100" w:type="dxa"/>
            </w:tcMar>
          </w:tcPr>
          <w:p w14:paraId="41CABC17" w14:textId="77777777" w:rsidR="00A562BC" w:rsidRDefault="00000000">
            <w:pPr>
              <w:widowControl w:val="0"/>
              <w:spacing w:line="240" w:lineRule="auto"/>
              <w:jc w:val="center"/>
              <w:rPr>
                <w:b/>
              </w:rPr>
            </w:pPr>
            <w:r>
              <w:rPr>
                <w:b/>
              </w:rPr>
              <w:t>TIME</w:t>
            </w:r>
          </w:p>
        </w:tc>
        <w:tc>
          <w:tcPr>
            <w:tcW w:w="9945" w:type="dxa"/>
            <w:shd w:val="clear" w:color="auto" w:fill="auto"/>
            <w:tcMar>
              <w:top w:w="100" w:type="dxa"/>
              <w:left w:w="100" w:type="dxa"/>
              <w:bottom w:w="100" w:type="dxa"/>
              <w:right w:w="100" w:type="dxa"/>
            </w:tcMar>
          </w:tcPr>
          <w:p w14:paraId="199EA54F" w14:textId="77777777" w:rsidR="00A562BC" w:rsidRDefault="00000000">
            <w:pPr>
              <w:widowControl w:val="0"/>
              <w:spacing w:line="240" w:lineRule="auto"/>
              <w:jc w:val="center"/>
              <w:rPr>
                <w:b/>
              </w:rPr>
            </w:pPr>
            <w:r>
              <w:rPr>
                <w:b/>
              </w:rPr>
              <w:t>FUTURE AGENDA ITEMS</w:t>
            </w:r>
          </w:p>
        </w:tc>
      </w:tr>
      <w:tr w:rsidR="00A562BC" w14:paraId="2EDA2FCB" w14:textId="77777777">
        <w:tc>
          <w:tcPr>
            <w:tcW w:w="2220" w:type="dxa"/>
            <w:shd w:val="clear" w:color="auto" w:fill="auto"/>
            <w:tcMar>
              <w:top w:w="100" w:type="dxa"/>
              <w:left w:w="100" w:type="dxa"/>
              <w:bottom w:w="100" w:type="dxa"/>
              <w:right w:w="100" w:type="dxa"/>
            </w:tcMar>
          </w:tcPr>
          <w:p w14:paraId="732758FF" w14:textId="5BA4FE8A" w:rsidR="00A562BC" w:rsidRDefault="00000000">
            <w:pPr>
              <w:widowControl w:val="0"/>
              <w:spacing w:line="240" w:lineRule="auto"/>
              <w:rPr>
                <w:highlight w:val="white"/>
              </w:rPr>
            </w:pPr>
            <w:proofErr w:type="gramStart"/>
            <w:r>
              <w:rPr>
                <w:highlight w:val="white"/>
              </w:rPr>
              <w:t>TBD</w:t>
            </w:r>
            <w:r w:rsidR="007E0AFD">
              <w:rPr>
                <w:highlight w:val="white"/>
              </w:rPr>
              <w:t>;</w:t>
            </w:r>
            <w:proofErr w:type="gramEnd"/>
            <w:r w:rsidR="007E0AFD">
              <w:rPr>
                <w:highlight w:val="white"/>
              </w:rPr>
              <w:t xml:space="preserve"> Meetings are held periodically on an as-needed basis</w:t>
            </w:r>
          </w:p>
        </w:tc>
        <w:tc>
          <w:tcPr>
            <w:tcW w:w="1935" w:type="dxa"/>
            <w:shd w:val="clear" w:color="auto" w:fill="auto"/>
            <w:tcMar>
              <w:top w:w="100" w:type="dxa"/>
              <w:left w:w="100" w:type="dxa"/>
              <w:bottom w:w="100" w:type="dxa"/>
              <w:right w:w="100" w:type="dxa"/>
            </w:tcMar>
          </w:tcPr>
          <w:p w14:paraId="478E1810" w14:textId="63C5DF81" w:rsidR="00A562BC" w:rsidRDefault="00000000">
            <w:pPr>
              <w:widowControl w:val="0"/>
              <w:spacing w:line="240" w:lineRule="auto"/>
            </w:pPr>
            <w:r>
              <w:t xml:space="preserve">4:00-5:00 PM on the first Thursday of the </w:t>
            </w:r>
            <w:r w:rsidR="007E0AFD">
              <w:t>m</w:t>
            </w:r>
            <w:r>
              <w:t>onth</w:t>
            </w:r>
          </w:p>
        </w:tc>
        <w:tc>
          <w:tcPr>
            <w:tcW w:w="9945" w:type="dxa"/>
            <w:shd w:val="clear" w:color="auto" w:fill="auto"/>
            <w:tcMar>
              <w:top w:w="100" w:type="dxa"/>
              <w:left w:w="100" w:type="dxa"/>
              <w:bottom w:w="100" w:type="dxa"/>
              <w:right w:w="100" w:type="dxa"/>
            </w:tcMar>
          </w:tcPr>
          <w:p w14:paraId="313DE72B" w14:textId="77777777" w:rsidR="00A562BC" w:rsidRDefault="00000000">
            <w:pPr>
              <w:pBdr>
                <w:top w:val="nil"/>
                <w:left w:val="nil"/>
                <w:bottom w:val="nil"/>
                <w:right w:val="nil"/>
                <w:between w:val="nil"/>
              </w:pBdr>
              <w:spacing w:line="240" w:lineRule="auto"/>
            </w:pPr>
            <w:r>
              <w:t>TBD</w:t>
            </w:r>
          </w:p>
        </w:tc>
      </w:tr>
    </w:tbl>
    <w:p w14:paraId="03684A0E" w14:textId="77777777" w:rsidR="00A562BC" w:rsidRDefault="00A562BC">
      <w:pPr>
        <w:rPr>
          <w:b/>
        </w:rPr>
      </w:pPr>
    </w:p>
    <w:p w14:paraId="52ED9D41" w14:textId="77777777" w:rsidR="00A562BC" w:rsidRDefault="00A562BC">
      <w:pPr>
        <w:rPr>
          <w:b/>
        </w:rPr>
      </w:pPr>
    </w:p>
    <w:p w14:paraId="00B699DD" w14:textId="77777777" w:rsidR="00A562BC" w:rsidRDefault="00000000">
      <w:pPr>
        <w:rPr>
          <w:i/>
        </w:rPr>
      </w:pPr>
      <w:r>
        <w:rPr>
          <w:b/>
          <w:i/>
        </w:rPr>
        <w:t xml:space="preserve">A note about accommodations: </w:t>
      </w:r>
      <w:r>
        <w:rPr>
          <w:i/>
        </w:rPr>
        <w:t>Beginning February 1, 2021, all Alliance meeting and task force meeting accommodations (e.g., American Sign Language interpreters, Cued Language Transliterators, and/or Spanish translators) must be requested at least 72 business hours or 3 business days in advance. Requests may be made by contacting the Alliance or your task force facilitator. We will also enable Zoom's Live Transcription feature for all meetings.</w:t>
      </w:r>
    </w:p>
    <w:p w14:paraId="78395F31" w14:textId="77777777" w:rsidR="00A562BC" w:rsidRDefault="00A562BC">
      <w:pPr>
        <w:rPr>
          <w:b/>
        </w:rPr>
      </w:pPr>
    </w:p>
    <w:p w14:paraId="4C05C593" w14:textId="77777777" w:rsidR="00A562BC" w:rsidRDefault="00A562BC"/>
    <w:sectPr w:rsidR="00A562BC">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ter">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C55"/>
    <w:multiLevelType w:val="multilevel"/>
    <w:tmpl w:val="F180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561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BC"/>
    <w:rsid w:val="00290484"/>
    <w:rsid w:val="007E0AFD"/>
    <w:rsid w:val="00A5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F7CE3"/>
  <w15:docId w15:val="{0849818E-6DD7-0D4F-9FE6-F082065E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redlerbrown@coeh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3084</Characters>
  <Application>Microsoft Office Word</Application>
  <DocSecurity>0</DocSecurity>
  <Lines>192</Lines>
  <Paragraphs>170</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3</cp:revision>
  <dcterms:created xsi:type="dcterms:W3CDTF">2023-01-07T19:21:00Z</dcterms:created>
  <dcterms:modified xsi:type="dcterms:W3CDTF">2023-01-07T19:21:00Z</dcterms:modified>
</cp:coreProperties>
</file>