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Colorado EHDI </w:t>
      </w:r>
    </w:p>
    <w:p w:rsidR="00000000" w:rsidDel="00000000" w:rsidP="00000000" w:rsidRDefault="00000000" w:rsidRPr="00000000" w14:paraId="00000002">
      <w:pPr>
        <w:pageBreakBefore w:val="0"/>
        <w:ind w:right="0"/>
        <w:jc w:val="center"/>
        <w:rPr>
          <w:b w:val="1"/>
        </w:rPr>
      </w:pPr>
      <w:r w:rsidDel="00000000" w:rsidR="00000000" w:rsidRPr="00000000">
        <w:rPr>
          <w:b w:val="1"/>
          <w:rtl w:val="0"/>
        </w:rPr>
        <w:t xml:space="preserve">Early Intervention Task Force </w:t>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Meeting Notes</w:t>
      </w:r>
      <w:r w:rsidDel="00000000" w:rsidR="00000000" w:rsidRPr="00000000">
        <w:rPr>
          <w:rtl w:val="0"/>
        </w:rPr>
      </w:r>
    </w:p>
    <w:p w:rsidR="00000000" w:rsidDel="00000000" w:rsidP="00000000" w:rsidRDefault="00000000" w:rsidRPr="00000000" w14:paraId="00000005">
      <w:pPr>
        <w:pageBreakBefore w:val="0"/>
        <w:jc w:val="center"/>
        <w:rPr>
          <w:color w:val="ff0000"/>
        </w:rPr>
      </w:pPr>
      <w:r w:rsidDel="00000000" w:rsidR="00000000" w:rsidRPr="00000000">
        <w:rPr>
          <w:rtl w:val="0"/>
        </w:rPr>
        <w:t xml:space="preserve">April 18</w:t>
      </w:r>
      <w:r w:rsidDel="00000000" w:rsidR="00000000" w:rsidRPr="00000000">
        <w:rPr>
          <w:rtl w:val="0"/>
        </w:rPr>
        <w:t xml:space="preserve">, 2023 </w:t>
      </w:r>
      <w:r w:rsidDel="00000000" w:rsidR="00000000" w:rsidRPr="00000000">
        <w:rPr>
          <w:rtl w:val="0"/>
        </w:rPr>
      </w:r>
    </w:p>
    <w:p w:rsidR="00000000" w:rsidDel="00000000" w:rsidP="00000000" w:rsidRDefault="00000000" w:rsidRPr="00000000" w14:paraId="00000006">
      <w:pPr>
        <w:widowControl w:val="0"/>
        <w:spacing w:line="240" w:lineRule="auto"/>
        <w:rPr>
          <w:color w:val="ff0000"/>
        </w:rPr>
      </w:pPr>
      <w:r w:rsidDel="00000000" w:rsidR="00000000" w:rsidRPr="00000000">
        <w:rPr>
          <w:rtl w:val="0"/>
        </w:rPr>
      </w:r>
    </w:p>
    <w:tbl>
      <w:tblPr>
        <w:tblStyle w:val="Table1"/>
        <w:tblW w:w="141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10965"/>
        <w:tblGridChange w:id="0">
          <w:tblGrid>
            <w:gridCol w:w="3150"/>
            <w:gridCol w:w="10965"/>
          </w:tblGrid>
        </w:tblGridChange>
      </w:tblGrid>
      <w:tr>
        <w:trPr>
          <w:cantSplit w:val="0"/>
          <w:trHeight w:val="42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jc w:val="center"/>
              <w:rPr>
                <w:b w:val="1"/>
              </w:rPr>
            </w:pPr>
            <w:r w:rsidDel="00000000" w:rsidR="00000000" w:rsidRPr="00000000">
              <w:rPr>
                <w:b w:val="1"/>
                <w:rtl w:val="0"/>
              </w:rPr>
              <w:t xml:space="preserve">Attendees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jc w:val="center"/>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jc w:val="center"/>
              <w:rPr>
                <w:b w:val="1"/>
                <w:highlight w:val="white"/>
              </w:rPr>
            </w:pPr>
            <w:r w:rsidDel="00000000" w:rsidR="00000000" w:rsidRPr="00000000">
              <w:rPr>
                <w:b w:val="1"/>
                <w:highlight w:val="white"/>
                <w:rtl w:val="0"/>
              </w:rPr>
              <w:t xml:space="preserve">Role/Agency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spacing w:line="240" w:lineRule="auto"/>
              <w:rPr/>
            </w:pPr>
            <w:r w:rsidDel="00000000" w:rsidR="00000000" w:rsidRPr="00000000">
              <w:rPr>
                <w:rtl w:val="0"/>
              </w:rPr>
              <w:t xml:space="preserve">Heather Abraham</w:t>
            </w:r>
          </w:p>
        </w:tc>
        <w:tc>
          <w:tcPr>
            <w:shd w:fill="auto" w:val="clear"/>
            <w:tcMar>
              <w:top w:w="100.0" w:type="dxa"/>
              <w:left w:w="100.0" w:type="dxa"/>
              <w:bottom w:w="100.0" w:type="dxa"/>
              <w:right w:w="100.0" w:type="dxa"/>
            </w:tcMar>
          </w:tcPr>
          <w:p w:rsidR="00000000" w:rsidDel="00000000" w:rsidP="00000000" w:rsidRDefault="00000000" w:rsidRPr="00000000" w14:paraId="0000000C">
            <w:pPr>
              <w:pageBreakBefore w:val="0"/>
              <w:spacing w:line="240" w:lineRule="auto"/>
              <w:rPr/>
            </w:pPr>
            <w:r w:rsidDel="00000000" w:rsidR="00000000" w:rsidRPr="00000000">
              <w:rPr>
                <w:rtl w:val="0"/>
              </w:rPr>
              <w:t xml:space="preserve">COEHDI, Facilitator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pageBreakBefore w:val="0"/>
              <w:spacing w:line="240" w:lineRule="auto"/>
              <w:rPr/>
            </w:pPr>
            <w:r w:rsidDel="00000000" w:rsidR="00000000" w:rsidRPr="00000000">
              <w:rPr>
                <w:rtl w:val="0"/>
              </w:rPr>
              <w:t xml:space="preserve">Arlene Stredler Brown</w:t>
            </w:r>
          </w:p>
        </w:tc>
        <w:tc>
          <w:tcPr>
            <w:shd w:fill="auto" w:val="clear"/>
            <w:tcMar>
              <w:top w:w="100.0" w:type="dxa"/>
              <w:left w:w="100.0" w:type="dxa"/>
              <w:bottom w:w="100.0" w:type="dxa"/>
              <w:right w:w="100.0" w:type="dxa"/>
            </w:tcMar>
          </w:tcPr>
          <w:p w:rsidR="00000000" w:rsidDel="00000000" w:rsidP="00000000" w:rsidRDefault="00000000" w:rsidRPr="00000000" w14:paraId="0000000E">
            <w:pPr>
              <w:pageBreakBefore w:val="0"/>
              <w:spacing w:line="240" w:lineRule="auto"/>
              <w:rPr/>
            </w:pPr>
            <w:r w:rsidDel="00000000" w:rsidR="00000000" w:rsidRPr="00000000">
              <w:rPr>
                <w:rtl w:val="0"/>
              </w:rPr>
              <w:t xml:space="preserve">COEHDI, Notetaker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pageBreakBefore w:val="0"/>
              <w:spacing w:line="240" w:lineRule="auto"/>
              <w:rPr/>
            </w:pPr>
            <w:r w:rsidDel="00000000" w:rsidR="00000000" w:rsidRPr="00000000">
              <w:rPr>
                <w:rtl w:val="0"/>
              </w:rPr>
              <w:t xml:space="preserve">Marti Bleidt</w:t>
            </w:r>
          </w:p>
        </w:tc>
        <w:tc>
          <w:tcPr>
            <w:shd w:fill="auto" w:val="clear"/>
            <w:tcMar>
              <w:top w:w="100.0" w:type="dxa"/>
              <w:left w:w="100.0" w:type="dxa"/>
              <w:bottom w:w="100.0" w:type="dxa"/>
              <w:right w:w="100.0" w:type="dxa"/>
            </w:tcMar>
          </w:tcPr>
          <w:p w:rsidR="00000000" w:rsidDel="00000000" w:rsidP="00000000" w:rsidRDefault="00000000" w:rsidRPr="00000000" w14:paraId="00000010">
            <w:pPr>
              <w:pageBreakBefore w:val="0"/>
              <w:spacing w:line="240" w:lineRule="auto"/>
              <w:rPr/>
            </w:pPr>
            <w:r w:rsidDel="00000000" w:rsidR="00000000" w:rsidRPr="00000000">
              <w:rPr>
                <w:rtl w:val="0"/>
              </w:rPr>
              <w:t xml:space="preserve">AG Bell Colorado; Teacher of DHH; parent of 2 adult deaf daughters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pageBreakBefore w:val="0"/>
              <w:spacing w:line="240" w:lineRule="auto"/>
              <w:rPr/>
            </w:pPr>
            <w:r w:rsidDel="00000000" w:rsidR="00000000" w:rsidRPr="00000000">
              <w:rPr>
                <w:rtl w:val="0"/>
              </w:rPr>
              <w:t xml:space="preserve">Kelly Doolittle</w:t>
            </w:r>
          </w:p>
        </w:tc>
        <w:tc>
          <w:tcPr>
            <w:shd w:fill="auto" w:val="clear"/>
            <w:tcMar>
              <w:top w:w="100.0" w:type="dxa"/>
              <w:left w:w="100.0" w:type="dxa"/>
              <w:bottom w:w="100.0" w:type="dxa"/>
              <w:right w:w="100.0" w:type="dxa"/>
            </w:tcMar>
          </w:tcPr>
          <w:p w:rsidR="00000000" w:rsidDel="00000000" w:rsidP="00000000" w:rsidRDefault="00000000" w:rsidRPr="00000000" w14:paraId="00000012">
            <w:pPr>
              <w:pageBreakBefore w:val="0"/>
              <w:spacing w:line="240" w:lineRule="auto"/>
              <w:rPr>
                <w:highlight w:val="white"/>
              </w:rPr>
            </w:pPr>
            <w:r w:rsidDel="00000000" w:rsidR="00000000" w:rsidRPr="00000000">
              <w:rPr>
                <w:highlight w:val="white"/>
                <w:rtl w:val="0"/>
              </w:rPr>
              <w:t xml:space="preserve">CO-Hear Coordinator; Eastern Colorado Counties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Kelly Fernandez-Kroyer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highlight w:val="white"/>
              </w:rPr>
            </w:pPr>
            <w:r w:rsidDel="00000000" w:rsidR="00000000" w:rsidRPr="00000000">
              <w:rPr>
                <w:highlight w:val="white"/>
                <w:rtl w:val="0"/>
              </w:rPr>
              <w:t xml:space="preserve">CO Hands &amp; Voices: Data Outreach Coordinator and Parent Guide Coordinator; Parent of a nine-year-old child with UHL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spacing w:line="240" w:lineRule="auto"/>
              <w:rPr/>
            </w:pPr>
            <w:r w:rsidDel="00000000" w:rsidR="00000000" w:rsidRPr="00000000">
              <w:rPr>
                <w:rtl w:val="0"/>
              </w:rPr>
              <w:t xml:space="preserve">Jami Fries</w:t>
            </w:r>
          </w:p>
        </w:tc>
        <w:tc>
          <w:tcPr>
            <w:shd w:fill="auto" w:val="clear"/>
            <w:tcMar>
              <w:top w:w="100.0" w:type="dxa"/>
              <w:left w:w="100.0" w:type="dxa"/>
              <w:bottom w:w="100.0" w:type="dxa"/>
              <w:right w:w="100.0" w:type="dxa"/>
            </w:tcMar>
          </w:tcPr>
          <w:p w:rsidR="00000000" w:rsidDel="00000000" w:rsidP="00000000" w:rsidRDefault="00000000" w:rsidRPr="00000000" w14:paraId="00000016">
            <w:pPr>
              <w:spacing w:line="240" w:lineRule="auto"/>
              <w:rPr/>
            </w:pPr>
            <w:r w:rsidDel="00000000" w:rsidR="00000000" w:rsidRPr="00000000">
              <w:rPr>
                <w:rtl w:val="0"/>
              </w:rPr>
              <w:t xml:space="preserve">CO Hands &amp; Voices: Director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spacing w:line="240" w:lineRule="auto"/>
              <w:rPr/>
            </w:pPr>
            <w:r w:rsidDel="00000000" w:rsidR="00000000" w:rsidRPr="00000000">
              <w:rPr>
                <w:rtl w:val="0"/>
              </w:rPr>
              <w:t xml:space="preserve">Moniqua Johl</w:t>
            </w:r>
          </w:p>
        </w:tc>
        <w:tc>
          <w:tcPr>
            <w:shd w:fill="auto" w:val="clear"/>
            <w:tcMar>
              <w:top w:w="100.0" w:type="dxa"/>
              <w:left w:w="100.0" w:type="dxa"/>
              <w:bottom w:w="100.0" w:type="dxa"/>
              <w:right w:w="100.0" w:type="dxa"/>
            </w:tcMar>
          </w:tcPr>
          <w:p w:rsidR="00000000" w:rsidDel="00000000" w:rsidP="00000000" w:rsidRDefault="00000000" w:rsidRPr="00000000" w14:paraId="00000018">
            <w:pPr>
              <w:spacing w:line="240" w:lineRule="auto"/>
              <w:rPr/>
            </w:pPr>
            <w:r w:rsidDel="00000000" w:rsidR="00000000" w:rsidRPr="00000000">
              <w:rPr>
                <w:rtl w:val="0"/>
              </w:rPr>
              <w:t xml:space="preserve">CDEC/EI Colorado: Program Administrator for Part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rPr/>
            </w:pPr>
            <w:r w:rsidDel="00000000" w:rsidR="00000000" w:rsidRPr="00000000">
              <w:rPr>
                <w:rtl w:val="0"/>
              </w:rPr>
              <w:t xml:space="preserve">Kirsten Gardzelewski</w:t>
            </w:r>
          </w:p>
        </w:tc>
        <w:tc>
          <w:tcPr>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pPr>
            <w:r w:rsidDel="00000000" w:rsidR="00000000" w:rsidRPr="00000000">
              <w:rPr>
                <w:rtl w:val="0"/>
              </w:rPr>
              <w:t xml:space="preserve">CO-Hear Coordinator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spacing w:line="240" w:lineRule="auto"/>
              <w:rPr/>
            </w:pPr>
            <w:r w:rsidDel="00000000" w:rsidR="00000000" w:rsidRPr="00000000">
              <w:rPr>
                <w:rtl w:val="0"/>
              </w:rPr>
              <w:t xml:space="preserve">Ashley Reslow</w:t>
            </w:r>
          </w:p>
        </w:tc>
        <w:tc>
          <w:tcPr>
            <w:shd w:fill="auto" w:val="clear"/>
            <w:tcMar>
              <w:top w:w="100.0" w:type="dxa"/>
              <w:left w:w="100.0" w:type="dxa"/>
              <w:bottom w:w="100.0" w:type="dxa"/>
              <w:right w:w="100.0" w:type="dxa"/>
            </w:tcMar>
          </w:tcPr>
          <w:p w:rsidR="00000000" w:rsidDel="00000000" w:rsidP="00000000" w:rsidRDefault="00000000" w:rsidRPr="00000000" w14:paraId="0000001C">
            <w:pPr>
              <w:spacing w:line="240" w:lineRule="auto"/>
              <w:rPr/>
            </w:pPr>
            <w:r w:rsidDel="00000000" w:rsidR="00000000" w:rsidRPr="00000000">
              <w:rPr>
                <w:rtl w:val="0"/>
              </w:rPr>
              <w:t xml:space="preserve">CSDB: Early Education Coordinator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pPr>
            <w:r w:rsidDel="00000000" w:rsidR="00000000" w:rsidRPr="00000000">
              <w:rPr>
                <w:rtl w:val="0"/>
              </w:rPr>
              <w:t xml:space="preserve">Jennifer Schryer</w:t>
            </w:r>
          </w:p>
        </w:tc>
        <w:tc>
          <w:tcPr>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pPr>
            <w:r w:rsidDel="00000000" w:rsidR="00000000" w:rsidRPr="00000000">
              <w:rPr>
                <w:rtl w:val="0"/>
              </w:rPr>
              <w:t xml:space="preserve">Educational Audiologist: Western Slope and Early Intervention Facilitator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spacing w:line="240" w:lineRule="auto"/>
              <w:rPr/>
            </w:pPr>
            <w:r w:rsidDel="00000000" w:rsidR="00000000" w:rsidRPr="00000000">
              <w:rPr>
                <w:rtl w:val="0"/>
              </w:rPr>
              <w:t xml:space="preserve">Allison Sedey</w:t>
            </w:r>
          </w:p>
        </w:tc>
        <w:tc>
          <w:tcPr>
            <w:shd w:fill="auto" w:val="clear"/>
            <w:tcMar>
              <w:top w:w="100.0" w:type="dxa"/>
              <w:left w:w="100.0" w:type="dxa"/>
              <w:bottom w:w="100.0" w:type="dxa"/>
              <w:right w:w="100.0" w:type="dxa"/>
            </w:tcMar>
          </w:tcPr>
          <w:p w:rsidR="00000000" w:rsidDel="00000000" w:rsidP="00000000" w:rsidRDefault="00000000" w:rsidRPr="00000000" w14:paraId="00000020">
            <w:pPr>
              <w:spacing w:line="240" w:lineRule="auto"/>
              <w:rPr/>
            </w:pPr>
            <w:r w:rsidDel="00000000" w:rsidR="00000000" w:rsidRPr="00000000">
              <w:rPr>
                <w:rtl w:val="0"/>
              </w:rPr>
              <w:t xml:space="preserve">CU-SLHS; Assessment Coordinator for CSDB; Director of ODDAC</w:t>
            </w:r>
          </w:p>
        </w:tc>
      </w:tr>
    </w:tbl>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r>
    </w:p>
    <w:tbl>
      <w:tblPr>
        <w:tblStyle w:val="Table2"/>
        <w:tblW w:w="15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9735"/>
        <w:gridCol w:w="3210"/>
        <w:tblGridChange w:id="0">
          <w:tblGrid>
            <w:gridCol w:w="2175"/>
            <w:gridCol w:w="9735"/>
            <w:gridCol w:w="3210"/>
          </w:tblGrid>
        </w:tblGridChange>
      </w:tblGrid>
      <w:tr>
        <w:trPr>
          <w:cantSplit w:val="0"/>
          <w:trHeight w:val="420" w:hRule="atLeast"/>
          <w:tblHeader w:val="0"/>
        </w:trPr>
        <w:tc>
          <w:tcPr>
            <w:gridSpan w:val="3"/>
            <w:shd w:fill="a2c4c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jc w:val="center"/>
              <w:rPr>
                <w:b w:val="1"/>
              </w:rPr>
            </w:pPr>
            <w:r w:rsidDel="00000000" w:rsidR="00000000" w:rsidRPr="00000000">
              <w:rPr>
                <w:b w:val="1"/>
                <w:rtl w:val="0"/>
              </w:rPr>
              <w:t xml:space="preserve">Agenda/Actions/Decisions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jc w:val="center"/>
              <w:rPr>
                <w:b w:val="1"/>
              </w:rPr>
            </w:pPr>
            <w:r w:rsidDel="00000000" w:rsidR="00000000" w:rsidRPr="00000000">
              <w:rPr>
                <w:b w:val="1"/>
                <w:rtl w:val="0"/>
              </w:rPr>
              <w:t xml:space="preserve">Agenda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jc w:val="center"/>
              <w:rPr>
                <w:b w:val="1"/>
              </w:rPr>
            </w:pPr>
            <w:r w:rsidDel="00000000" w:rsidR="00000000" w:rsidRPr="00000000">
              <w:rPr>
                <w:b w:val="1"/>
                <w:rtl w:val="0"/>
              </w:rPr>
              <w:t xml:space="preserve">Discussion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jc w:val="center"/>
              <w:rPr>
                <w:b w:val="1"/>
              </w:rPr>
            </w:pPr>
            <w:r w:rsidDel="00000000" w:rsidR="00000000" w:rsidRPr="00000000">
              <w:rPr>
                <w:b w:val="1"/>
                <w:rtl w:val="0"/>
              </w:rPr>
              <w:t xml:space="preserve">Action/Decision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rPr>
                <w:b w:val="1"/>
              </w:rPr>
            </w:pPr>
            <w:r w:rsidDel="00000000" w:rsidR="00000000" w:rsidRPr="00000000">
              <w:rPr>
                <w:b w:val="1"/>
                <w:rtl w:val="0"/>
              </w:rPr>
              <w:t xml:space="preserve">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76" w:lineRule="auto"/>
              <w:ind w:left="0" w:firstLine="0"/>
              <w:rPr/>
            </w:pPr>
            <w:r w:rsidDel="00000000" w:rsidR="00000000" w:rsidRPr="00000000">
              <w:rPr>
                <w:rtl w:val="0"/>
              </w:rPr>
              <w:t xml:space="preserve">(Allison Sedey) CU Boulder has an open position for a full-time clinical supervisor in audiology.</w:t>
            </w:r>
          </w:p>
          <w:p w:rsidR="00000000" w:rsidDel="00000000" w:rsidP="00000000" w:rsidRDefault="00000000" w:rsidRPr="00000000" w14:paraId="0000002B">
            <w:pPr>
              <w:spacing w:line="276" w:lineRule="auto"/>
              <w:ind w:left="0" w:firstLine="0"/>
              <w:rPr/>
            </w:pPr>
            <w:r w:rsidDel="00000000" w:rsidR="00000000" w:rsidRPr="00000000">
              <w:rPr>
                <w:rtl w:val="0"/>
              </w:rPr>
            </w:r>
          </w:p>
          <w:p w:rsidR="00000000" w:rsidDel="00000000" w:rsidP="00000000" w:rsidRDefault="00000000" w:rsidRPr="00000000" w14:paraId="0000002C">
            <w:pPr>
              <w:spacing w:line="276" w:lineRule="auto"/>
              <w:ind w:left="0" w:firstLine="0"/>
              <w:rPr/>
            </w:pPr>
            <w:r w:rsidDel="00000000" w:rsidR="00000000" w:rsidRPr="00000000">
              <w:rPr>
                <w:rtl w:val="0"/>
              </w:rPr>
              <w:t xml:space="preserve">(Jami Fries) New parent guide has been hired. She is hard of hearing herself.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76" w:lineRule="auto"/>
              <w:rPr>
                <w:b w:val="1"/>
              </w:rPr>
            </w:pPr>
            <w:r w:rsidDel="00000000" w:rsidR="00000000" w:rsidRPr="00000000">
              <w:rPr>
                <w:b w:val="1"/>
                <w:rtl w:val="0"/>
              </w:rPr>
              <w:t xml:space="preserve">Discussion about Information shared with 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ind w:left="0" w:firstLine="0"/>
              <w:rPr/>
            </w:pPr>
            <w:r w:rsidDel="00000000" w:rsidR="00000000" w:rsidRPr="00000000">
              <w:rPr>
                <w:rtl w:val="0"/>
              </w:rPr>
              <w:t xml:space="preserve">Last month, we discussed the resources that are shared with families. It has been suggested by many people, and in different forums, that now is an appropriate time to establish a forum to discuss resources. </w:t>
            </w:r>
          </w:p>
          <w:p w:rsidR="00000000" w:rsidDel="00000000" w:rsidP="00000000" w:rsidRDefault="00000000" w:rsidRPr="00000000" w14:paraId="00000030">
            <w:pPr>
              <w:spacing w:line="276" w:lineRule="auto"/>
              <w:ind w:left="0" w:firstLine="0"/>
              <w:rPr/>
            </w:pPr>
            <w:r w:rsidDel="00000000" w:rsidR="00000000" w:rsidRPr="00000000">
              <w:rPr>
                <w:rtl w:val="0"/>
              </w:rPr>
            </w:r>
          </w:p>
          <w:p w:rsidR="00000000" w:rsidDel="00000000" w:rsidP="00000000" w:rsidRDefault="00000000" w:rsidRPr="00000000" w14:paraId="00000031">
            <w:pPr>
              <w:spacing w:line="276" w:lineRule="auto"/>
              <w:ind w:left="0" w:firstLine="0"/>
              <w:rPr/>
            </w:pPr>
            <w:r w:rsidDel="00000000" w:rsidR="00000000" w:rsidRPr="00000000">
              <w:rPr>
                <w:rtl w:val="0"/>
              </w:rPr>
              <w:t xml:space="preserve">The two questions posed during the last meeting are: </w:t>
            </w:r>
          </w:p>
          <w:p w:rsidR="00000000" w:rsidDel="00000000" w:rsidP="00000000" w:rsidRDefault="00000000" w:rsidRPr="00000000" w14:paraId="00000032">
            <w:pPr>
              <w:numPr>
                <w:ilvl w:val="0"/>
                <w:numId w:val="3"/>
              </w:numPr>
              <w:spacing w:line="276" w:lineRule="auto"/>
              <w:ind w:left="720" w:hanging="360"/>
              <w:rPr>
                <w:u w:val="none"/>
              </w:rPr>
            </w:pPr>
            <w:r w:rsidDel="00000000" w:rsidR="00000000" w:rsidRPr="00000000">
              <w:rPr>
                <w:rtl w:val="0"/>
              </w:rPr>
              <w:t xml:space="preserve">How information is being shared. Where families are getting information. Where families learn about supports and resources.</w:t>
            </w:r>
          </w:p>
          <w:p w:rsidR="00000000" w:rsidDel="00000000" w:rsidP="00000000" w:rsidRDefault="00000000" w:rsidRPr="00000000" w14:paraId="00000033">
            <w:pPr>
              <w:numPr>
                <w:ilvl w:val="0"/>
                <w:numId w:val="3"/>
              </w:numPr>
              <w:spacing w:line="276" w:lineRule="auto"/>
              <w:ind w:left="720" w:hanging="360"/>
              <w:rPr>
                <w:u w:val="none"/>
              </w:rPr>
            </w:pPr>
            <w:r w:rsidDel="00000000" w:rsidR="00000000" w:rsidRPr="00000000">
              <w:rPr>
                <w:rtl w:val="0"/>
              </w:rPr>
              <w:t xml:space="preserve">How do families perceive the resources they receive? If we don’t know, how might we solicit the family perspective? </w:t>
            </w:r>
          </w:p>
          <w:p w:rsidR="00000000" w:rsidDel="00000000" w:rsidP="00000000" w:rsidRDefault="00000000" w:rsidRPr="00000000" w14:paraId="00000034">
            <w:pPr>
              <w:spacing w:line="276" w:lineRule="auto"/>
              <w:ind w:left="0" w:firstLine="0"/>
              <w:rPr/>
            </w:pPr>
            <w:r w:rsidDel="00000000" w:rsidR="00000000" w:rsidRPr="00000000">
              <w:rPr>
                <w:rtl w:val="0"/>
              </w:rPr>
            </w:r>
          </w:p>
          <w:p w:rsidR="00000000" w:rsidDel="00000000" w:rsidP="00000000" w:rsidRDefault="00000000" w:rsidRPr="00000000" w14:paraId="00000035">
            <w:pPr>
              <w:spacing w:line="276" w:lineRule="auto"/>
              <w:ind w:left="0" w:firstLine="0"/>
              <w:rPr/>
            </w:pPr>
            <w:r w:rsidDel="00000000" w:rsidR="00000000" w:rsidRPr="00000000">
              <w:rPr>
                <w:rtl w:val="0"/>
              </w:rPr>
              <w:t xml:space="preserve">The themes that emerged in small group discussions about these two questions include:  </w:t>
            </w:r>
          </w:p>
          <w:p w:rsidR="00000000" w:rsidDel="00000000" w:rsidP="00000000" w:rsidRDefault="00000000" w:rsidRPr="00000000" w14:paraId="00000036">
            <w:pPr>
              <w:numPr>
                <w:ilvl w:val="0"/>
                <w:numId w:val="1"/>
              </w:numPr>
              <w:spacing w:line="276" w:lineRule="auto"/>
              <w:ind w:left="720" w:hanging="360"/>
              <w:rPr>
                <w:u w:val="none"/>
              </w:rPr>
            </w:pPr>
            <w:r w:rsidDel="00000000" w:rsidR="00000000" w:rsidRPr="00000000">
              <w:rPr>
                <w:rtl w:val="0"/>
              </w:rPr>
              <w:t xml:space="preserve">We have multiple agencies sharing different information with families. There used to be a more cohesive approach among agencies.  </w:t>
            </w:r>
          </w:p>
          <w:p w:rsidR="00000000" w:rsidDel="00000000" w:rsidP="00000000" w:rsidRDefault="00000000" w:rsidRPr="00000000" w14:paraId="00000037">
            <w:pPr>
              <w:numPr>
                <w:ilvl w:val="0"/>
                <w:numId w:val="1"/>
              </w:numPr>
              <w:spacing w:line="276" w:lineRule="auto"/>
              <w:ind w:left="720" w:hanging="360"/>
              <w:rPr>
                <w:u w:val="none"/>
              </w:rPr>
            </w:pPr>
            <w:r w:rsidDel="00000000" w:rsidR="00000000" w:rsidRPr="00000000">
              <w:rPr>
                <w:rtl w:val="0"/>
              </w:rPr>
              <w:t xml:space="preserve">The information families receive varies based on who they see and who they see first. </w:t>
            </w:r>
          </w:p>
          <w:p w:rsidR="00000000" w:rsidDel="00000000" w:rsidP="00000000" w:rsidRDefault="00000000" w:rsidRPr="00000000" w14:paraId="00000038">
            <w:pPr>
              <w:numPr>
                <w:ilvl w:val="0"/>
                <w:numId w:val="1"/>
              </w:numPr>
              <w:spacing w:line="276" w:lineRule="auto"/>
              <w:ind w:left="720" w:hanging="360"/>
              <w:rPr>
                <w:u w:val="none"/>
              </w:rPr>
            </w:pPr>
            <w:r w:rsidDel="00000000" w:rsidR="00000000" w:rsidRPr="00000000">
              <w:rPr>
                <w:rtl w:val="0"/>
              </w:rPr>
              <w:t xml:space="preserve">People seem positive about having this opportunity to discuss resources and a way to create a more cohesive approach to the information and its dissemination. </w:t>
            </w:r>
          </w:p>
          <w:p w:rsidR="00000000" w:rsidDel="00000000" w:rsidP="00000000" w:rsidRDefault="00000000" w:rsidRPr="00000000" w14:paraId="00000039">
            <w:pPr>
              <w:numPr>
                <w:ilvl w:val="0"/>
                <w:numId w:val="1"/>
              </w:numPr>
              <w:spacing w:line="276" w:lineRule="auto"/>
              <w:ind w:left="720" w:hanging="360"/>
              <w:rPr>
                <w:u w:val="none"/>
              </w:rPr>
            </w:pPr>
            <w:r w:rsidDel="00000000" w:rsidR="00000000" w:rsidRPr="00000000">
              <w:rPr>
                <w:rtl w:val="0"/>
              </w:rPr>
              <w:t xml:space="preserve">There was consensus about soliciting families’ perspectives on the resources shared. This could be done in several ways (e.g., surveys, forums, focus groups, asking parents of preschoolers, etc)</w:t>
            </w:r>
          </w:p>
          <w:p w:rsidR="00000000" w:rsidDel="00000000" w:rsidP="00000000" w:rsidRDefault="00000000" w:rsidRPr="00000000" w14:paraId="0000003A">
            <w:pPr>
              <w:spacing w:line="276" w:lineRule="auto"/>
              <w:ind w:left="0" w:firstLine="0"/>
              <w:rPr/>
            </w:pPr>
            <w:r w:rsidDel="00000000" w:rsidR="00000000" w:rsidRPr="00000000">
              <w:rPr>
                <w:rtl w:val="0"/>
              </w:rPr>
            </w:r>
          </w:p>
          <w:p w:rsidR="00000000" w:rsidDel="00000000" w:rsidP="00000000" w:rsidRDefault="00000000" w:rsidRPr="00000000" w14:paraId="0000003B">
            <w:pPr>
              <w:spacing w:line="276" w:lineRule="auto"/>
              <w:ind w:left="0" w:firstLine="0"/>
              <w:rPr/>
            </w:pPr>
            <w:r w:rsidDel="00000000" w:rsidR="00000000" w:rsidRPr="00000000">
              <w:rPr>
                <w:rtl w:val="0"/>
              </w:rPr>
              <w:t xml:space="preserve">Today, a third question was discussed in small groups. It is related to readability of resources, accessibility to and equitability (i.e., geographic, language, all populations) of these resources. As groups shared their conversations, these issues were noted: </w:t>
            </w:r>
          </w:p>
          <w:p w:rsidR="00000000" w:rsidDel="00000000" w:rsidP="00000000" w:rsidRDefault="00000000" w:rsidRPr="00000000" w14:paraId="0000003C">
            <w:pPr>
              <w:numPr>
                <w:ilvl w:val="0"/>
                <w:numId w:val="2"/>
              </w:numPr>
              <w:spacing w:line="276" w:lineRule="auto"/>
              <w:ind w:left="720" w:hanging="360"/>
              <w:rPr>
                <w:u w:val="none"/>
              </w:rPr>
            </w:pPr>
            <w:r w:rsidDel="00000000" w:rsidR="00000000" w:rsidRPr="00000000">
              <w:rPr>
                <w:rtl w:val="0"/>
              </w:rPr>
              <w:t xml:space="preserve">Group 1: </w:t>
            </w:r>
          </w:p>
          <w:p w:rsidR="00000000" w:rsidDel="00000000" w:rsidP="00000000" w:rsidRDefault="00000000" w:rsidRPr="00000000" w14:paraId="0000003D">
            <w:pPr>
              <w:numPr>
                <w:ilvl w:val="1"/>
                <w:numId w:val="2"/>
              </w:numPr>
              <w:spacing w:line="276" w:lineRule="auto"/>
              <w:ind w:left="1440" w:hanging="360"/>
              <w:rPr>
                <w:u w:val="none"/>
              </w:rPr>
            </w:pPr>
            <w:r w:rsidDel="00000000" w:rsidR="00000000" w:rsidRPr="00000000">
              <w:rPr>
                <w:rtl w:val="0"/>
              </w:rPr>
              <w:t xml:space="preserve">Equitability by population: 1) families with children with a unilateral hearing difference; 2) children with deaf parents; 3)  families that speak spoken languages other than English; 4) the constellations of different families (e.g., multi-generational, stay-at-home dads, grandparents, separated parents, etc.); 5)  rural versus urban families; and 6) families without access to the internet. </w:t>
            </w:r>
          </w:p>
          <w:p w:rsidR="00000000" w:rsidDel="00000000" w:rsidP="00000000" w:rsidRDefault="00000000" w:rsidRPr="00000000" w14:paraId="0000003E">
            <w:pPr>
              <w:numPr>
                <w:ilvl w:val="1"/>
                <w:numId w:val="2"/>
              </w:numPr>
              <w:spacing w:line="276" w:lineRule="auto"/>
              <w:ind w:left="1440" w:hanging="360"/>
              <w:rPr>
                <w:u w:val="none"/>
              </w:rPr>
            </w:pPr>
            <w:r w:rsidDel="00000000" w:rsidR="00000000" w:rsidRPr="00000000">
              <w:rPr>
                <w:rtl w:val="0"/>
              </w:rPr>
              <w:t xml:space="preserve">Readability is able to be controlled by grade level, but acronyms complicate readability</w:t>
            </w:r>
          </w:p>
          <w:p w:rsidR="00000000" w:rsidDel="00000000" w:rsidP="00000000" w:rsidRDefault="00000000" w:rsidRPr="00000000" w14:paraId="0000003F">
            <w:pPr>
              <w:numPr>
                <w:ilvl w:val="1"/>
                <w:numId w:val="2"/>
              </w:numPr>
              <w:spacing w:line="276" w:lineRule="auto"/>
              <w:ind w:left="1440" w:hanging="360"/>
              <w:rPr>
                <w:u w:val="none"/>
              </w:rPr>
            </w:pPr>
            <w:r w:rsidDel="00000000" w:rsidR="00000000" w:rsidRPr="00000000">
              <w:rPr>
                <w:rtl w:val="0"/>
              </w:rPr>
              <w:t xml:space="preserve">Translation to other languages is valuable. There are H&amp;V Guides in other states that could help our efforts. And, LENA materials address this too. </w:t>
            </w:r>
          </w:p>
          <w:p w:rsidR="00000000" w:rsidDel="00000000" w:rsidP="00000000" w:rsidRDefault="00000000" w:rsidRPr="00000000" w14:paraId="00000040">
            <w:pPr>
              <w:numPr>
                <w:ilvl w:val="1"/>
                <w:numId w:val="2"/>
              </w:numPr>
              <w:spacing w:line="276" w:lineRule="auto"/>
              <w:ind w:left="1440" w:hanging="360"/>
              <w:rPr>
                <w:u w:val="none"/>
              </w:rPr>
            </w:pPr>
            <w:r w:rsidDel="00000000" w:rsidR="00000000" w:rsidRPr="00000000">
              <w:rPr>
                <w:rtl w:val="0"/>
              </w:rPr>
              <w:t xml:space="preserve">Can we have a shared Google doc to document resources that are shared with families? </w:t>
            </w:r>
          </w:p>
          <w:p w:rsidR="00000000" w:rsidDel="00000000" w:rsidP="00000000" w:rsidRDefault="00000000" w:rsidRPr="00000000" w14:paraId="00000041">
            <w:pPr>
              <w:numPr>
                <w:ilvl w:val="0"/>
                <w:numId w:val="2"/>
              </w:numPr>
              <w:spacing w:line="276" w:lineRule="auto"/>
              <w:ind w:left="720" w:hanging="360"/>
              <w:rPr>
                <w:u w:val="none"/>
              </w:rPr>
            </w:pPr>
            <w:r w:rsidDel="00000000" w:rsidR="00000000" w:rsidRPr="00000000">
              <w:rPr>
                <w:rtl w:val="0"/>
              </w:rPr>
              <w:t xml:space="preserve">Group 2 (additional topics to what was shared by Group 1):</w:t>
            </w:r>
          </w:p>
          <w:p w:rsidR="00000000" w:rsidDel="00000000" w:rsidP="00000000" w:rsidRDefault="00000000" w:rsidRPr="00000000" w14:paraId="00000042">
            <w:pPr>
              <w:numPr>
                <w:ilvl w:val="1"/>
                <w:numId w:val="2"/>
              </w:numPr>
              <w:spacing w:line="276" w:lineRule="auto"/>
              <w:ind w:left="1440" w:hanging="360"/>
              <w:rPr>
                <w:u w:val="none"/>
              </w:rPr>
            </w:pPr>
            <w:r w:rsidDel="00000000" w:rsidR="00000000" w:rsidRPr="00000000">
              <w:rPr>
                <w:rtl w:val="0"/>
              </w:rPr>
              <w:t xml:space="preserve">Use of readability programs to check on the reading level of any materials. </w:t>
            </w:r>
          </w:p>
          <w:p w:rsidR="00000000" w:rsidDel="00000000" w:rsidP="00000000" w:rsidRDefault="00000000" w:rsidRPr="00000000" w14:paraId="00000043">
            <w:pPr>
              <w:numPr>
                <w:ilvl w:val="1"/>
                <w:numId w:val="2"/>
              </w:numPr>
              <w:spacing w:line="276" w:lineRule="auto"/>
              <w:ind w:left="1440" w:hanging="360"/>
              <w:rPr>
                <w:u w:val="none"/>
              </w:rPr>
            </w:pPr>
            <w:r w:rsidDel="00000000" w:rsidR="00000000" w:rsidRPr="00000000">
              <w:rPr>
                <w:rtl w:val="0"/>
              </w:rPr>
              <w:t xml:space="preserve">Might a Padlet for Parents be a way to share resources electronically? </w:t>
            </w:r>
          </w:p>
          <w:p w:rsidR="00000000" w:rsidDel="00000000" w:rsidP="00000000" w:rsidRDefault="00000000" w:rsidRPr="00000000" w14:paraId="00000044">
            <w:pPr>
              <w:numPr>
                <w:ilvl w:val="1"/>
                <w:numId w:val="2"/>
              </w:numPr>
              <w:spacing w:line="276" w:lineRule="auto"/>
              <w:ind w:left="1440" w:hanging="360"/>
              <w:rPr>
                <w:u w:val="none"/>
              </w:rPr>
            </w:pPr>
            <w:r w:rsidDel="00000000" w:rsidR="00000000" w:rsidRPr="00000000">
              <w:rPr>
                <w:rtl w:val="0"/>
              </w:rPr>
              <w:t xml:space="preserve">Since an EI Facilitator is in the home each week, they are a good person to continually share resources and to individualize the pace at which resources are shared. </w:t>
            </w:r>
          </w:p>
          <w:p w:rsidR="00000000" w:rsidDel="00000000" w:rsidP="00000000" w:rsidRDefault="00000000" w:rsidRPr="00000000" w14:paraId="00000045">
            <w:pPr>
              <w:spacing w:line="276" w:lineRule="auto"/>
              <w:ind w:left="1440" w:firstLine="0"/>
              <w:rPr/>
            </w:pPr>
            <w:r w:rsidDel="00000000" w:rsidR="00000000" w:rsidRPr="00000000">
              <w:rPr>
                <w:rtl w:val="0"/>
              </w:rPr>
              <w:t xml:space="preserve"> </w:t>
            </w:r>
          </w:p>
          <w:p w:rsidR="00000000" w:rsidDel="00000000" w:rsidP="00000000" w:rsidRDefault="00000000" w:rsidRPr="00000000" w14:paraId="00000046">
            <w:pPr>
              <w:spacing w:line="276" w:lineRule="auto"/>
              <w:ind w:left="0" w:firstLine="0"/>
              <w:rPr/>
            </w:pPr>
            <w:r w:rsidDel="00000000" w:rsidR="00000000" w:rsidRPr="00000000">
              <w:rPr>
                <w:rtl w:val="0"/>
              </w:rPr>
              <w:t xml:space="preserve">A conversation about next steps ensued. Might we get representation from the agencies that share information and develop a subcommittee to review resources and make recommendations to the task force? Heather will reach out to representatives of each organization to form a subcommittee. Jami encouraged us to include a representative who is culturally deaf. </w:t>
            </w:r>
          </w:p>
          <w:p w:rsidR="00000000" w:rsidDel="00000000" w:rsidP="00000000" w:rsidRDefault="00000000" w:rsidRPr="00000000" w14:paraId="00000047">
            <w:pPr>
              <w:spacing w:line="276" w:lineRule="auto"/>
              <w:ind w:left="0" w:firstLine="0"/>
              <w:rPr/>
            </w:pPr>
            <w:r w:rsidDel="00000000" w:rsidR="00000000" w:rsidRPr="00000000">
              <w:rPr>
                <w:rtl w:val="0"/>
              </w:rPr>
            </w:r>
          </w:p>
          <w:p w:rsidR="00000000" w:rsidDel="00000000" w:rsidP="00000000" w:rsidRDefault="00000000" w:rsidRPr="00000000" w14:paraId="00000048">
            <w:pPr>
              <w:spacing w:line="276" w:lineRule="auto"/>
              <w:ind w:left="0" w:firstLine="0"/>
              <w:rPr/>
            </w:pPr>
            <w:r w:rsidDel="00000000" w:rsidR="00000000" w:rsidRPr="00000000">
              <w:rPr>
                <w:rtl w:val="0"/>
              </w:rPr>
              <w:t xml:space="preserve">Heather asked each person for a one-word checkout which included: intrigued, what’s next? hopeful, good, actionable, excited (about collaboration), focused, collaboration, and transparency.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4A">
      <w:pPr>
        <w:pageBreakBefore w:val="0"/>
        <w:rPr>
          <w:b w:val="1"/>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rtl w:val="0"/>
        </w:rPr>
      </w:r>
    </w:p>
    <w:tbl>
      <w:tblPr>
        <w:tblStyle w:val="Table3"/>
        <w:tblW w:w="15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655"/>
        <w:gridCol w:w="10095"/>
        <w:tblGridChange w:id="0">
          <w:tblGrid>
            <w:gridCol w:w="2400"/>
            <w:gridCol w:w="2655"/>
            <w:gridCol w:w="10095"/>
          </w:tblGrid>
        </w:tblGridChange>
      </w:tblGrid>
      <w:tr>
        <w:trPr>
          <w:cantSplit w:val="0"/>
          <w:trHeight w:val="420" w:hRule="atLeast"/>
          <w:tblHeader w:val="0"/>
        </w:trPr>
        <w:tc>
          <w:tcPr>
            <w:gridSpan w:val="3"/>
            <w:shd w:fill="a2c4c9"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b w:val="1"/>
              </w:rPr>
            </w:pPr>
            <w:r w:rsidDel="00000000" w:rsidR="00000000" w:rsidRPr="00000000">
              <w:rPr>
                <w:b w:val="1"/>
                <w:rtl w:val="0"/>
              </w:rPr>
              <w:t xml:space="preserve">Next Meeting</w:t>
            </w:r>
          </w:p>
          <w:p w:rsidR="00000000" w:rsidDel="00000000" w:rsidP="00000000" w:rsidRDefault="00000000" w:rsidRPr="00000000" w14:paraId="0000004E">
            <w:pPr>
              <w:pageBreakBefore w:val="0"/>
              <w:widowControl w:val="0"/>
              <w:spacing w:line="240" w:lineRule="auto"/>
              <w:jc w:val="center"/>
              <w:rPr>
                <w:b w:val="1"/>
              </w:rPr>
            </w:pPr>
            <w:r w:rsidDel="00000000" w:rsidR="00000000" w:rsidRPr="00000000">
              <w:rPr>
                <w:rtl w:val="0"/>
              </w:rPr>
            </w:r>
          </w:p>
          <w:p w:rsidR="00000000" w:rsidDel="00000000" w:rsidP="00000000" w:rsidRDefault="00000000" w:rsidRPr="00000000" w14:paraId="0000004F">
            <w:pPr>
              <w:pageBreakBefore w:val="0"/>
              <w:widowControl w:val="0"/>
              <w:spacing w:line="240" w:lineRule="auto"/>
              <w:jc w:val="center"/>
              <w:rPr>
                <w:b w:val="1"/>
              </w:rPr>
            </w:pPr>
            <w:r w:rsidDel="00000000" w:rsidR="00000000" w:rsidRPr="00000000">
              <w:rPr>
                <w:b w:val="1"/>
                <w:rtl w:val="0"/>
              </w:rPr>
              <w:t xml:space="preserve">Meetings of the Intervention Task Force are on the 3rd Tuesday of each month from 2:00-3:00.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jc w:val="center"/>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jc w:val="center"/>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jc w:val="center"/>
              <w:rPr>
                <w:b w:val="1"/>
              </w:rPr>
            </w:pPr>
            <w:r w:rsidDel="00000000" w:rsidR="00000000" w:rsidRPr="00000000">
              <w:rPr>
                <w:b w:val="1"/>
                <w:rtl w:val="0"/>
              </w:rPr>
              <w:t xml:space="preserve">AGENDA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highlight w:val="white"/>
              </w:rPr>
            </w:pPr>
            <w:r w:rsidDel="00000000" w:rsidR="00000000" w:rsidRPr="00000000">
              <w:rPr>
                <w:highlight w:val="white"/>
                <w:rtl w:val="0"/>
              </w:rPr>
              <w:t xml:space="preserve">May 16,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highlight w:val="white"/>
              </w:rPr>
            </w:pPr>
            <w:r w:rsidDel="00000000" w:rsidR="00000000" w:rsidRPr="00000000">
              <w:rPr>
                <w:highlight w:val="white"/>
                <w:rtl w:val="0"/>
              </w:rPr>
              <w:t xml:space="preserve">2:00-3:00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4"/>
              </w:numPr>
              <w:spacing w:line="240" w:lineRule="auto"/>
              <w:ind w:left="450" w:hanging="360"/>
              <w:rPr>
                <w:highlight w:val="white"/>
                <w:u w:val="none"/>
              </w:rPr>
            </w:pPr>
            <w:r w:rsidDel="00000000" w:rsidR="00000000" w:rsidRPr="00000000">
              <w:rPr>
                <w:highlight w:val="white"/>
                <w:rtl w:val="0"/>
              </w:rPr>
              <w:t xml:space="preserve">TBD</w:t>
            </w:r>
          </w:p>
        </w:tc>
      </w:tr>
    </w:tbl>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ind w:left="540" w:right="630" w:firstLine="0"/>
        <w:rPr>
          <w:i w:val="1"/>
        </w:rPr>
      </w:pPr>
      <w:r w:rsidDel="00000000" w:rsidR="00000000" w:rsidRPr="00000000">
        <w:rPr>
          <w:i w:val="1"/>
          <w:rtl w:val="0"/>
        </w:rPr>
        <w:t xml:space="preserve">A note about accommodations: Beginning February 1, 2021, all Alliance meeting and task force meeting accommodations (e.g., American Sign Language interpreters, Cued Language Transliterators, and/or Spanish translators) must be requested at least 72 business hours or 3 business days in advance. </w:t>
      </w:r>
      <w:r w:rsidDel="00000000" w:rsidR="00000000" w:rsidRPr="00000000">
        <w:rPr>
          <w:b w:val="1"/>
          <w:i w:val="1"/>
          <w:rtl w:val="0"/>
        </w:rPr>
        <w:t xml:space="preserve">Requests may be made by contacting your task force facilitator</w:t>
      </w:r>
      <w:r w:rsidDel="00000000" w:rsidR="00000000" w:rsidRPr="00000000">
        <w:rPr>
          <w:i w:val="1"/>
          <w:rtl w:val="0"/>
        </w:rPr>
        <w:t xml:space="preserve">. We will also enable Zoom's Live Transcription feature for all meetings.</w:t>
      </w:r>
    </w:p>
    <w:p w:rsidR="00000000" w:rsidDel="00000000" w:rsidP="00000000" w:rsidRDefault="00000000" w:rsidRPr="00000000" w14:paraId="0000005B">
      <w:pPr>
        <w:pageBreakBefore w:val="0"/>
        <w:rPr/>
      </w:pPr>
      <w:r w:rsidDel="00000000" w:rsidR="00000000" w:rsidRPr="00000000">
        <w:rPr>
          <w:rtl w:val="0"/>
        </w:rPr>
      </w:r>
    </w:p>
    <w:sectPr>
      <w:pgSz w:h="12240" w:w="15840" w:orient="landscape"/>
      <w:pgMar w:bottom="720" w:top="72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