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610F" w14:textId="77777777" w:rsidR="00345E57" w:rsidRDefault="00000000">
      <w:pPr>
        <w:jc w:val="center"/>
        <w:rPr>
          <w:b/>
          <w:sz w:val="28"/>
          <w:szCs w:val="28"/>
        </w:rPr>
      </w:pPr>
      <w:r>
        <w:rPr>
          <w:b/>
          <w:sz w:val="28"/>
          <w:szCs w:val="28"/>
        </w:rPr>
        <w:t xml:space="preserve">Colorado EHDI </w:t>
      </w:r>
    </w:p>
    <w:p w14:paraId="23D93F83" w14:textId="77777777" w:rsidR="00345E57" w:rsidRDefault="00000000">
      <w:pPr>
        <w:jc w:val="center"/>
        <w:rPr>
          <w:b/>
          <w:sz w:val="28"/>
          <w:szCs w:val="28"/>
        </w:rPr>
      </w:pPr>
      <w:r>
        <w:rPr>
          <w:b/>
          <w:sz w:val="28"/>
          <w:szCs w:val="28"/>
        </w:rPr>
        <w:t xml:space="preserve">Screening Task Force </w:t>
      </w:r>
    </w:p>
    <w:p w14:paraId="60664DDE" w14:textId="77777777" w:rsidR="00345E57" w:rsidRDefault="00345E57">
      <w:pPr>
        <w:jc w:val="center"/>
        <w:rPr>
          <w:b/>
          <w:sz w:val="24"/>
          <w:szCs w:val="24"/>
        </w:rPr>
      </w:pPr>
    </w:p>
    <w:p w14:paraId="4FC63037" w14:textId="77777777" w:rsidR="00345E57" w:rsidRDefault="00000000">
      <w:pPr>
        <w:jc w:val="center"/>
        <w:rPr>
          <w:b/>
          <w:sz w:val="24"/>
          <w:szCs w:val="24"/>
        </w:rPr>
      </w:pPr>
      <w:r>
        <w:rPr>
          <w:b/>
          <w:sz w:val="24"/>
          <w:szCs w:val="24"/>
        </w:rPr>
        <w:t>Meeting Notes</w:t>
      </w:r>
    </w:p>
    <w:p w14:paraId="01347D69" w14:textId="77777777" w:rsidR="00345E57" w:rsidRDefault="00000000">
      <w:pPr>
        <w:jc w:val="center"/>
        <w:rPr>
          <w:sz w:val="24"/>
          <w:szCs w:val="24"/>
        </w:rPr>
      </w:pPr>
      <w:r>
        <w:rPr>
          <w:sz w:val="24"/>
          <w:szCs w:val="24"/>
        </w:rPr>
        <w:t>August 8, 2023</w:t>
      </w:r>
    </w:p>
    <w:p w14:paraId="55BBC6F0" w14:textId="77777777" w:rsidR="00345E57" w:rsidRDefault="00345E57">
      <w:pPr>
        <w:rPr>
          <w:color w:val="FF0000"/>
          <w:sz w:val="34"/>
          <w:szCs w:val="34"/>
          <w:highlight w:val="yellow"/>
        </w:rPr>
      </w:pPr>
    </w:p>
    <w:tbl>
      <w:tblPr>
        <w:tblStyle w:val="a"/>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2060"/>
      </w:tblGrid>
      <w:tr w:rsidR="00345E57" w14:paraId="65F671FB" w14:textId="77777777">
        <w:trPr>
          <w:trHeight w:val="420"/>
          <w:jc w:val="center"/>
        </w:trPr>
        <w:tc>
          <w:tcPr>
            <w:tcW w:w="15105" w:type="dxa"/>
            <w:gridSpan w:val="2"/>
            <w:shd w:val="clear" w:color="auto" w:fill="F9CB9C"/>
            <w:tcMar>
              <w:top w:w="100" w:type="dxa"/>
              <w:left w:w="100" w:type="dxa"/>
              <w:bottom w:w="100" w:type="dxa"/>
              <w:right w:w="100" w:type="dxa"/>
            </w:tcMar>
          </w:tcPr>
          <w:p w14:paraId="1FCBBBF5" w14:textId="77777777" w:rsidR="00345E57" w:rsidRDefault="00000000">
            <w:pPr>
              <w:widowControl w:val="0"/>
              <w:spacing w:line="240" w:lineRule="auto"/>
              <w:jc w:val="center"/>
              <w:rPr>
                <w:b/>
              </w:rPr>
            </w:pPr>
            <w:r>
              <w:rPr>
                <w:b/>
              </w:rPr>
              <w:t>Attendees</w:t>
            </w:r>
          </w:p>
        </w:tc>
      </w:tr>
      <w:tr w:rsidR="00345E57" w14:paraId="04C08550" w14:textId="77777777">
        <w:trPr>
          <w:jc w:val="center"/>
        </w:trPr>
        <w:tc>
          <w:tcPr>
            <w:tcW w:w="3045" w:type="dxa"/>
            <w:shd w:val="clear" w:color="auto" w:fill="auto"/>
            <w:tcMar>
              <w:top w:w="100" w:type="dxa"/>
              <w:left w:w="100" w:type="dxa"/>
              <w:bottom w:w="100" w:type="dxa"/>
              <w:right w:w="100" w:type="dxa"/>
            </w:tcMar>
          </w:tcPr>
          <w:p w14:paraId="3A7F8B11" w14:textId="77777777" w:rsidR="00345E57" w:rsidRDefault="00000000">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4A06DFB2" w14:textId="77777777" w:rsidR="00345E57" w:rsidRDefault="00000000">
            <w:pPr>
              <w:widowControl w:val="0"/>
              <w:spacing w:line="240" w:lineRule="auto"/>
              <w:jc w:val="center"/>
              <w:rPr>
                <w:b/>
                <w:highlight w:val="white"/>
              </w:rPr>
            </w:pPr>
            <w:r>
              <w:rPr>
                <w:b/>
                <w:highlight w:val="white"/>
              </w:rPr>
              <w:t>Role</w:t>
            </w:r>
          </w:p>
        </w:tc>
      </w:tr>
      <w:tr w:rsidR="00345E57" w14:paraId="01FE27C5" w14:textId="77777777">
        <w:trPr>
          <w:jc w:val="center"/>
        </w:trPr>
        <w:tc>
          <w:tcPr>
            <w:tcW w:w="3045" w:type="dxa"/>
            <w:shd w:val="clear" w:color="auto" w:fill="auto"/>
            <w:tcMar>
              <w:top w:w="100" w:type="dxa"/>
              <w:left w:w="100" w:type="dxa"/>
              <w:bottom w:w="100" w:type="dxa"/>
              <w:right w:w="100" w:type="dxa"/>
            </w:tcMar>
          </w:tcPr>
          <w:p w14:paraId="68C6F2C6" w14:textId="77777777" w:rsidR="00345E57" w:rsidRDefault="00000000">
            <w:pPr>
              <w:widowControl w:val="0"/>
              <w:spacing w:line="240" w:lineRule="auto"/>
            </w:pPr>
            <w:r>
              <w:t>Heather Abraham</w:t>
            </w:r>
          </w:p>
        </w:tc>
        <w:tc>
          <w:tcPr>
            <w:tcW w:w="12060" w:type="dxa"/>
            <w:shd w:val="clear" w:color="auto" w:fill="auto"/>
            <w:tcMar>
              <w:top w:w="100" w:type="dxa"/>
              <w:left w:w="100" w:type="dxa"/>
              <w:bottom w:w="100" w:type="dxa"/>
              <w:right w:w="100" w:type="dxa"/>
            </w:tcMar>
          </w:tcPr>
          <w:p w14:paraId="335C9648" w14:textId="77777777" w:rsidR="00345E57" w:rsidRDefault="00000000">
            <w:pPr>
              <w:widowControl w:val="0"/>
              <w:spacing w:line="240" w:lineRule="auto"/>
              <w:rPr>
                <w:highlight w:val="white"/>
              </w:rPr>
            </w:pPr>
            <w:r>
              <w:rPr>
                <w:highlight w:val="white"/>
              </w:rPr>
              <w:t>Notetaker &amp; Facilitator</w:t>
            </w:r>
          </w:p>
        </w:tc>
      </w:tr>
      <w:tr w:rsidR="00345E57" w14:paraId="61D45432" w14:textId="77777777">
        <w:trPr>
          <w:jc w:val="center"/>
        </w:trPr>
        <w:tc>
          <w:tcPr>
            <w:tcW w:w="3045" w:type="dxa"/>
            <w:shd w:val="clear" w:color="auto" w:fill="auto"/>
            <w:tcMar>
              <w:top w:w="100" w:type="dxa"/>
              <w:left w:w="100" w:type="dxa"/>
              <w:bottom w:w="100" w:type="dxa"/>
              <w:right w:w="100" w:type="dxa"/>
            </w:tcMar>
          </w:tcPr>
          <w:p w14:paraId="0E485B5B" w14:textId="77777777" w:rsidR="00345E57" w:rsidRDefault="00000000">
            <w:pPr>
              <w:widowControl w:val="0"/>
              <w:spacing w:line="240" w:lineRule="auto"/>
            </w:pPr>
            <w:r>
              <w:t xml:space="preserve">Arlene </w:t>
            </w:r>
            <w:proofErr w:type="spellStart"/>
            <w:r>
              <w:t>Stredler</w:t>
            </w:r>
            <w:proofErr w:type="spellEnd"/>
            <w:r>
              <w:t xml:space="preserve"> Brown</w:t>
            </w:r>
          </w:p>
        </w:tc>
        <w:tc>
          <w:tcPr>
            <w:tcW w:w="12060" w:type="dxa"/>
            <w:shd w:val="clear" w:color="auto" w:fill="auto"/>
            <w:tcMar>
              <w:top w:w="100" w:type="dxa"/>
              <w:left w:w="100" w:type="dxa"/>
              <w:bottom w:w="100" w:type="dxa"/>
              <w:right w:w="100" w:type="dxa"/>
            </w:tcMar>
          </w:tcPr>
          <w:p w14:paraId="08E55AAD" w14:textId="77777777" w:rsidR="00345E57" w:rsidRDefault="00000000">
            <w:pPr>
              <w:widowControl w:val="0"/>
              <w:spacing w:line="240" w:lineRule="auto"/>
              <w:rPr>
                <w:highlight w:val="white"/>
              </w:rPr>
            </w:pPr>
            <w:r>
              <w:rPr>
                <w:highlight w:val="white"/>
              </w:rPr>
              <w:t>Facilitator &amp; Notetaker</w:t>
            </w:r>
          </w:p>
        </w:tc>
      </w:tr>
      <w:tr w:rsidR="00345E57" w14:paraId="3080844B" w14:textId="77777777">
        <w:trPr>
          <w:jc w:val="center"/>
        </w:trPr>
        <w:tc>
          <w:tcPr>
            <w:tcW w:w="3045" w:type="dxa"/>
            <w:shd w:val="clear" w:color="auto" w:fill="auto"/>
            <w:tcMar>
              <w:top w:w="100" w:type="dxa"/>
              <w:left w:w="100" w:type="dxa"/>
              <w:bottom w:w="100" w:type="dxa"/>
              <w:right w:w="100" w:type="dxa"/>
            </w:tcMar>
          </w:tcPr>
          <w:p w14:paraId="29AEE898" w14:textId="77777777" w:rsidR="00345E57" w:rsidRDefault="00000000">
            <w:pPr>
              <w:widowControl w:val="0"/>
              <w:spacing w:line="240" w:lineRule="auto"/>
            </w:pPr>
            <w:r>
              <w:t xml:space="preserve">Becky </w:t>
            </w:r>
            <w:proofErr w:type="spellStart"/>
            <w:r>
              <w:t>Awad</w:t>
            </w:r>
            <w:proofErr w:type="spellEnd"/>
          </w:p>
        </w:tc>
        <w:tc>
          <w:tcPr>
            <w:tcW w:w="12060" w:type="dxa"/>
            <w:shd w:val="clear" w:color="auto" w:fill="auto"/>
            <w:tcMar>
              <w:top w:w="100" w:type="dxa"/>
              <w:left w:w="100" w:type="dxa"/>
              <w:bottom w:w="100" w:type="dxa"/>
              <w:right w:w="100" w:type="dxa"/>
            </w:tcMar>
          </w:tcPr>
          <w:p w14:paraId="361DCE4F" w14:textId="77777777" w:rsidR="00345E57" w:rsidRDefault="00000000">
            <w:pPr>
              <w:widowControl w:val="0"/>
              <w:spacing w:line="240" w:lineRule="auto"/>
              <w:rPr>
                <w:highlight w:val="white"/>
              </w:rPr>
            </w:pPr>
            <w:r>
              <w:rPr>
                <w:highlight w:val="white"/>
              </w:rPr>
              <w:t xml:space="preserve">Audiologist; Children’s Hospital of Colorado </w:t>
            </w:r>
          </w:p>
        </w:tc>
      </w:tr>
      <w:tr w:rsidR="00345E57" w14:paraId="2A984637" w14:textId="77777777">
        <w:trPr>
          <w:jc w:val="center"/>
        </w:trPr>
        <w:tc>
          <w:tcPr>
            <w:tcW w:w="3045" w:type="dxa"/>
            <w:shd w:val="clear" w:color="auto" w:fill="auto"/>
            <w:tcMar>
              <w:top w:w="100" w:type="dxa"/>
              <w:left w:w="100" w:type="dxa"/>
              <w:bottom w:w="100" w:type="dxa"/>
              <w:right w:w="100" w:type="dxa"/>
            </w:tcMar>
          </w:tcPr>
          <w:p w14:paraId="4D5FF1AF" w14:textId="77777777" w:rsidR="00345E57" w:rsidRDefault="00000000">
            <w:pPr>
              <w:widowControl w:val="0"/>
              <w:spacing w:line="240" w:lineRule="auto"/>
              <w:rPr>
                <w:highlight w:val="white"/>
              </w:rPr>
            </w:pPr>
            <w:r>
              <w:rPr>
                <w:highlight w:val="white"/>
              </w:rPr>
              <w:t>Maureen Cunningham</w:t>
            </w:r>
          </w:p>
        </w:tc>
        <w:tc>
          <w:tcPr>
            <w:tcW w:w="12060" w:type="dxa"/>
            <w:shd w:val="clear" w:color="auto" w:fill="auto"/>
            <w:tcMar>
              <w:top w:w="100" w:type="dxa"/>
              <w:left w:w="100" w:type="dxa"/>
              <w:bottom w:w="100" w:type="dxa"/>
              <w:right w:w="100" w:type="dxa"/>
            </w:tcMar>
          </w:tcPr>
          <w:p w14:paraId="74C7A881" w14:textId="77777777" w:rsidR="00345E57" w:rsidRDefault="00000000">
            <w:pPr>
              <w:widowControl w:val="0"/>
              <w:spacing w:line="240" w:lineRule="auto"/>
              <w:rPr>
                <w:highlight w:val="white"/>
              </w:rPr>
            </w:pPr>
            <w:r>
              <w:rPr>
                <w:highlight w:val="white"/>
              </w:rPr>
              <w:t>Physician; Children’s Hospital of Colorado, AAP Chapter Champion</w:t>
            </w:r>
          </w:p>
        </w:tc>
      </w:tr>
      <w:tr w:rsidR="00345E57" w14:paraId="23809ADF" w14:textId="77777777">
        <w:trPr>
          <w:jc w:val="center"/>
        </w:trPr>
        <w:tc>
          <w:tcPr>
            <w:tcW w:w="3045" w:type="dxa"/>
            <w:shd w:val="clear" w:color="auto" w:fill="auto"/>
            <w:tcMar>
              <w:top w:w="100" w:type="dxa"/>
              <w:left w:w="100" w:type="dxa"/>
              <w:bottom w:w="100" w:type="dxa"/>
              <w:right w:w="100" w:type="dxa"/>
            </w:tcMar>
          </w:tcPr>
          <w:p w14:paraId="2ECA6E71" w14:textId="77777777" w:rsidR="00345E57" w:rsidRDefault="00000000">
            <w:pPr>
              <w:widowControl w:val="0"/>
              <w:spacing w:line="240" w:lineRule="auto"/>
              <w:rPr>
                <w:highlight w:val="white"/>
              </w:rPr>
            </w:pPr>
            <w:r>
              <w:rPr>
                <w:highlight w:val="white"/>
              </w:rPr>
              <w:t>Brenda Elliot</w:t>
            </w:r>
          </w:p>
        </w:tc>
        <w:tc>
          <w:tcPr>
            <w:tcW w:w="12060" w:type="dxa"/>
            <w:shd w:val="clear" w:color="auto" w:fill="auto"/>
            <w:tcMar>
              <w:top w:w="100" w:type="dxa"/>
              <w:left w:w="100" w:type="dxa"/>
              <w:bottom w:w="100" w:type="dxa"/>
              <w:right w:w="100" w:type="dxa"/>
            </w:tcMar>
          </w:tcPr>
          <w:p w14:paraId="26FBC350" w14:textId="77777777" w:rsidR="00345E57" w:rsidRDefault="00000000">
            <w:pPr>
              <w:widowControl w:val="0"/>
              <w:spacing w:line="240" w:lineRule="auto"/>
              <w:rPr>
                <w:highlight w:val="white"/>
              </w:rPr>
            </w:pPr>
            <w:r>
              <w:rPr>
                <w:highlight w:val="white"/>
              </w:rPr>
              <w:t>Parent; Colorado Hands &amp; Voices</w:t>
            </w:r>
          </w:p>
        </w:tc>
      </w:tr>
      <w:tr w:rsidR="00345E57" w14:paraId="733A859B" w14:textId="77777777">
        <w:trPr>
          <w:jc w:val="center"/>
        </w:trPr>
        <w:tc>
          <w:tcPr>
            <w:tcW w:w="3045" w:type="dxa"/>
            <w:shd w:val="clear" w:color="auto" w:fill="auto"/>
            <w:tcMar>
              <w:top w:w="100" w:type="dxa"/>
              <w:left w:w="100" w:type="dxa"/>
              <w:bottom w:w="100" w:type="dxa"/>
              <w:right w:w="100" w:type="dxa"/>
            </w:tcMar>
          </w:tcPr>
          <w:p w14:paraId="17C22971" w14:textId="77777777" w:rsidR="00345E57" w:rsidRDefault="00000000">
            <w:pPr>
              <w:widowControl w:val="0"/>
              <w:spacing w:line="240" w:lineRule="auto"/>
              <w:rPr>
                <w:highlight w:val="white"/>
              </w:rPr>
            </w:pPr>
            <w:r>
              <w:rPr>
                <w:highlight w:val="white"/>
              </w:rPr>
              <w:t>Jami Fries</w:t>
            </w:r>
          </w:p>
        </w:tc>
        <w:tc>
          <w:tcPr>
            <w:tcW w:w="12060" w:type="dxa"/>
            <w:shd w:val="clear" w:color="auto" w:fill="auto"/>
            <w:tcMar>
              <w:top w:w="100" w:type="dxa"/>
              <w:left w:w="100" w:type="dxa"/>
              <w:bottom w:w="100" w:type="dxa"/>
              <w:right w:w="100" w:type="dxa"/>
            </w:tcMar>
          </w:tcPr>
          <w:p w14:paraId="0EBC9205" w14:textId="77777777" w:rsidR="00345E57" w:rsidRDefault="00000000">
            <w:pPr>
              <w:widowControl w:val="0"/>
              <w:spacing w:line="240" w:lineRule="auto"/>
              <w:rPr>
                <w:highlight w:val="white"/>
              </w:rPr>
            </w:pPr>
            <w:proofErr w:type="gramStart"/>
            <w:r>
              <w:rPr>
                <w:highlight w:val="white"/>
              </w:rPr>
              <w:t>Director;  Colorado</w:t>
            </w:r>
            <w:proofErr w:type="gramEnd"/>
            <w:r>
              <w:rPr>
                <w:highlight w:val="white"/>
              </w:rPr>
              <w:t xml:space="preserve"> Hands &amp; Voices</w:t>
            </w:r>
          </w:p>
        </w:tc>
      </w:tr>
      <w:tr w:rsidR="00345E57" w14:paraId="7F1EEC70" w14:textId="77777777">
        <w:trPr>
          <w:jc w:val="center"/>
        </w:trPr>
        <w:tc>
          <w:tcPr>
            <w:tcW w:w="3045" w:type="dxa"/>
            <w:shd w:val="clear" w:color="auto" w:fill="auto"/>
            <w:tcMar>
              <w:top w:w="100" w:type="dxa"/>
              <w:left w:w="100" w:type="dxa"/>
              <w:bottom w:w="100" w:type="dxa"/>
              <w:right w:w="100" w:type="dxa"/>
            </w:tcMar>
          </w:tcPr>
          <w:p w14:paraId="27248991" w14:textId="77777777" w:rsidR="00345E57" w:rsidRDefault="00000000">
            <w:pPr>
              <w:widowControl w:val="0"/>
              <w:spacing w:line="240" w:lineRule="auto"/>
              <w:rPr>
                <w:highlight w:val="white"/>
              </w:rPr>
            </w:pPr>
            <w:r>
              <w:rPr>
                <w:highlight w:val="white"/>
              </w:rPr>
              <w:t>Kirsten Nelson</w:t>
            </w:r>
          </w:p>
        </w:tc>
        <w:tc>
          <w:tcPr>
            <w:tcW w:w="12060" w:type="dxa"/>
            <w:shd w:val="clear" w:color="auto" w:fill="auto"/>
            <w:tcMar>
              <w:top w:w="100" w:type="dxa"/>
              <w:left w:w="100" w:type="dxa"/>
              <w:bottom w:w="100" w:type="dxa"/>
              <w:right w:w="100" w:type="dxa"/>
            </w:tcMar>
          </w:tcPr>
          <w:p w14:paraId="3FBE35B3" w14:textId="77777777" w:rsidR="00345E57" w:rsidRDefault="00000000">
            <w:pPr>
              <w:widowControl w:val="0"/>
              <w:spacing w:line="240" w:lineRule="auto"/>
              <w:rPr>
                <w:highlight w:val="white"/>
              </w:rPr>
            </w:pPr>
            <w:r>
              <w:rPr>
                <w:highlight w:val="white"/>
              </w:rPr>
              <w:t xml:space="preserve">Pediatrician; Representative for CO-AAP about </w:t>
            </w:r>
            <w:proofErr w:type="spellStart"/>
            <w:r>
              <w:rPr>
                <w:highlight w:val="white"/>
              </w:rPr>
              <w:t>cCMV</w:t>
            </w:r>
            <w:proofErr w:type="spellEnd"/>
          </w:p>
        </w:tc>
      </w:tr>
      <w:tr w:rsidR="00345E57" w14:paraId="32F03CF5" w14:textId="77777777">
        <w:trPr>
          <w:jc w:val="center"/>
        </w:trPr>
        <w:tc>
          <w:tcPr>
            <w:tcW w:w="3045" w:type="dxa"/>
            <w:shd w:val="clear" w:color="auto" w:fill="auto"/>
            <w:tcMar>
              <w:top w:w="100" w:type="dxa"/>
              <w:left w:w="100" w:type="dxa"/>
              <w:bottom w:w="100" w:type="dxa"/>
              <w:right w:w="100" w:type="dxa"/>
            </w:tcMar>
          </w:tcPr>
          <w:p w14:paraId="606191C7" w14:textId="77777777" w:rsidR="00345E57" w:rsidRDefault="00000000">
            <w:pPr>
              <w:widowControl w:val="0"/>
              <w:spacing w:line="240" w:lineRule="auto"/>
              <w:rPr>
                <w:highlight w:val="white"/>
              </w:rPr>
            </w:pPr>
            <w:r>
              <w:rPr>
                <w:highlight w:val="white"/>
              </w:rPr>
              <w:t>Dawn O’Brien Taylor</w:t>
            </w:r>
          </w:p>
        </w:tc>
        <w:tc>
          <w:tcPr>
            <w:tcW w:w="12060" w:type="dxa"/>
            <w:shd w:val="clear" w:color="auto" w:fill="auto"/>
            <w:tcMar>
              <w:top w:w="100" w:type="dxa"/>
              <w:left w:w="100" w:type="dxa"/>
              <w:bottom w:w="100" w:type="dxa"/>
              <w:right w:w="100" w:type="dxa"/>
            </w:tcMar>
          </w:tcPr>
          <w:p w14:paraId="1A225A55" w14:textId="77777777" w:rsidR="00345E57" w:rsidRDefault="00000000">
            <w:pPr>
              <w:widowControl w:val="0"/>
              <w:spacing w:line="240" w:lineRule="auto"/>
              <w:rPr>
                <w:highlight w:val="white"/>
              </w:rPr>
            </w:pPr>
            <w:r>
              <w:rPr>
                <w:highlight w:val="white"/>
              </w:rPr>
              <w:t>Audiologist; North Star Audiology</w:t>
            </w:r>
          </w:p>
        </w:tc>
      </w:tr>
      <w:tr w:rsidR="00345E57" w14:paraId="1789375D" w14:textId="77777777">
        <w:trPr>
          <w:jc w:val="center"/>
        </w:trPr>
        <w:tc>
          <w:tcPr>
            <w:tcW w:w="3045" w:type="dxa"/>
            <w:shd w:val="clear" w:color="auto" w:fill="auto"/>
            <w:tcMar>
              <w:top w:w="100" w:type="dxa"/>
              <w:left w:w="100" w:type="dxa"/>
              <w:bottom w:w="100" w:type="dxa"/>
              <w:right w:w="100" w:type="dxa"/>
            </w:tcMar>
          </w:tcPr>
          <w:p w14:paraId="455F40D2" w14:textId="77777777" w:rsidR="00345E57" w:rsidRDefault="00000000">
            <w:pPr>
              <w:widowControl w:val="0"/>
              <w:spacing w:line="240" w:lineRule="auto"/>
              <w:rPr>
                <w:highlight w:val="white"/>
              </w:rPr>
            </w:pPr>
            <w:r>
              <w:rPr>
                <w:highlight w:val="white"/>
              </w:rPr>
              <w:t xml:space="preserve">Stacy </w:t>
            </w:r>
            <w:proofErr w:type="spellStart"/>
            <w:r>
              <w:rPr>
                <w:highlight w:val="white"/>
              </w:rPr>
              <w:t>Stiel</w:t>
            </w:r>
            <w:proofErr w:type="spellEnd"/>
          </w:p>
        </w:tc>
        <w:tc>
          <w:tcPr>
            <w:tcW w:w="12060" w:type="dxa"/>
            <w:shd w:val="clear" w:color="auto" w:fill="auto"/>
            <w:tcMar>
              <w:top w:w="100" w:type="dxa"/>
              <w:left w:w="100" w:type="dxa"/>
              <w:bottom w:w="100" w:type="dxa"/>
              <w:right w:w="100" w:type="dxa"/>
            </w:tcMar>
          </w:tcPr>
          <w:p w14:paraId="72468C81" w14:textId="77777777" w:rsidR="00345E57" w:rsidRDefault="00000000">
            <w:pPr>
              <w:widowControl w:val="0"/>
              <w:spacing w:line="240" w:lineRule="auto"/>
              <w:rPr>
                <w:highlight w:val="white"/>
              </w:rPr>
            </w:pPr>
            <w:r>
              <w:rPr>
                <w:highlight w:val="white"/>
              </w:rPr>
              <w:t>Audiologist; UC Health Anschutz</w:t>
            </w:r>
          </w:p>
        </w:tc>
      </w:tr>
    </w:tbl>
    <w:p w14:paraId="061DA010" w14:textId="77777777" w:rsidR="00345E57" w:rsidRDefault="00345E57">
      <w:pPr>
        <w:rPr>
          <w:b/>
        </w:rPr>
      </w:pPr>
    </w:p>
    <w:p w14:paraId="39923EE9" w14:textId="77777777" w:rsidR="00345E57" w:rsidRDefault="00345E57">
      <w:pPr>
        <w:rPr>
          <w:b/>
        </w:rPr>
      </w:pPr>
    </w:p>
    <w:tbl>
      <w:tblPr>
        <w:tblStyle w:val="a0"/>
        <w:tblW w:w="15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0440"/>
        <w:gridCol w:w="2760"/>
      </w:tblGrid>
      <w:tr w:rsidR="00345E57" w14:paraId="5A23A940" w14:textId="77777777">
        <w:trPr>
          <w:trHeight w:val="420"/>
        </w:trPr>
        <w:tc>
          <w:tcPr>
            <w:tcW w:w="12390" w:type="dxa"/>
            <w:gridSpan w:val="2"/>
            <w:shd w:val="clear" w:color="auto" w:fill="F9CB9C"/>
            <w:tcMar>
              <w:top w:w="100" w:type="dxa"/>
              <w:left w:w="100" w:type="dxa"/>
              <w:bottom w:w="100" w:type="dxa"/>
              <w:right w:w="100" w:type="dxa"/>
            </w:tcMar>
          </w:tcPr>
          <w:p w14:paraId="3A8433DB" w14:textId="77777777" w:rsidR="00345E57" w:rsidRDefault="00000000">
            <w:pPr>
              <w:widowControl w:val="0"/>
              <w:spacing w:line="240" w:lineRule="auto"/>
              <w:jc w:val="center"/>
              <w:rPr>
                <w:b/>
              </w:rPr>
            </w:pPr>
            <w:r>
              <w:rPr>
                <w:b/>
              </w:rPr>
              <w:t>Agenda/Actions/Decisions</w:t>
            </w:r>
          </w:p>
        </w:tc>
        <w:tc>
          <w:tcPr>
            <w:tcW w:w="2760" w:type="dxa"/>
            <w:shd w:val="clear" w:color="auto" w:fill="F9CB9C"/>
            <w:tcMar>
              <w:top w:w="100" w:type="dxa"/>
              <w:left w:w="100" w:type="dxa"/>
              <w:bottom w:w="100" w:type="dxa"/>
              <w:right w:w="100" w:type="dxa"/>
            </w:tcMar>
          </w:tcPr>
          <w:p w14:paraId="7CC62FC6" w14:textId="77777777" w:rsidR="00345E57" w:rsidRDefault="00000000">
            <w:pPr>
              <w:widowControl w:val="0"/>
              <w:spacing w:line="240" w:lineRule="auto"/>
              <w:jc w:val="center"/>
              <w:rPr>
                <w:color w:val="222222"/>
              </w:rPr>
            </w:pPr>
            <w:r>
              <w:rPr>
                <w:b/>
              </w:rPr>
              <w:t>Next Steps</w:t>
            </w:r>
          </w:p>
        </w:tc>
      </w:tr>
      <w:tr w:rsidR="00345E57" w14:paraId="48B8E600" w14:textId="77777777">
        <w:trPr>
          <w:trHeight w:val="420"/>
        </w:trPr>
        <w:tc>
          <w:tcPr>
            <w:tcW w:w="1950" w:type="dxa"/>
            <w:shd w:val="clear" w:color="auto" w:fill="auto"/>
            <w:tcMar>
              <w:top w:w="100" w:type="dxa"/>
              <w:left w:w="100" w:type="dxa"/>
              <w:bottom w:w="100" w:type="dxa"/>
              <w:right w:w="100" w:type="dxa"/>
            </w:tcMar>
          </w:tcPr>
          <w:p w14:paraId="2520F2DD" w14:textId="77777777" w:rsidR="00345E57" w:rsidRDefault="00000000">
            <w:pPr>
              <w:rPr>
                <w:b/>
              </w:rPr>
            </w:pPr>
            <w:r>
              <w:rPr>
                <w:b/>
              </w:rPr>
              <w:t>NICU NBHS Brochure</w:t>
            </w:r>
          </w:p>
        </w:tc>
        <w:tc>
          <w:tcPr>
            <w:tcW w:w="10440" w:type="dxa"/>
            <w:shd w:val="clear" w:color="auto" w:fill="auto"/>
            <w:tcMar>
              <w:top w:w="100" w:type="dxa"/>
              <w:left w:w="100" w:type="dxa"/>
              <w:bottom w:w="100" w:type="dxa"/>
              <w:right w:w="100" w:type="dxa"/>
            </w:tcMar>
          </w:tcPr>
          <w:p w14:paraId="7C11D05D" w14:textId="77777777" w:rsidR="00345E57" w:rsidRDefault="00000000">
            <w:pPr>
              <w:numPr>
                <w:ilvl w:val="0"/>
                <w:numId w:val="3"/>
              </w:numPr>
              <w:ind w:left="450"/>
              <w:rPr>
                <w:color w:val="222222"/>
                <w:highlight w:val="white"/>
              </w:rPr>
            </w:pPr>
            <w:r>
              <w:rPr>
                <w:color w:val="222222"/>
                <w:highlight w:val="white"/>
              </w:rPr>
              <w:t>Becky approached Arlene several months ago to discuss the benefit of creating a NBHS brochure specific to children who are in a Neonatal Intensive Care Unit (NICU). Several colleagues drafted a first iteration of this brochure. Input has been solicited from several NICU audiologists around the state. COEHDI is now bringing a draft of this brochure to the task force for their input.</w:t>
            </w:r>
          </w:p>
          <w:p w14:paraId="527375F2" w14:textId="77777777" w:rsidR="00345E57" w:rsidRDefault="00000000">
            <w:pPr>
              <w:numPr>
                <w:ilvl w:val="0"/>
                <w:numId w:val="3"/>
              </w:numPr>
              <w:ind w:left="450"/>
              <w:rPr>
                <w:color w:val="222222"/>
                <w:highlight w:val="white"/>
              </w:rPr>
            </w:pPr>
            <w:r>
              <w:rPr>
                <w:color w:val="222222"/>
                <w:highlight w:val="white"/>
              </w:rPr>
              <w:t xml:space="preserve">Arlene shared a draft document with the group with the meeting agenda. Comments on the document were discussed today.  </w:t>
            </w:r>
          </w:p>
          <w:p w14:paraId="3280AFFD" w14:textId="77777777" w:rsidR="00345E57" w:rsidRDefault="00000000">
            <w:pPr>
              <w:numPr>
                <w:ilvl w:val="1"/>
                <w:numId w:val="3"/>
              </w:numPr>
              <w:rPr>
                <w:color w:val="222222"/>
                <w:highlight w:val="white"/>
              </w:rPr>
            </w:pPr>
            <w:r>
              <w:rPr>
                <w:b/>
                <w:color w:val="222222"/>
                <w:highlight w:val="white"/>
              </w:rPr>
              <w:lastRenderedPageBreak/>
              <w:t xml:space="preserve">Statement regarding fluid being a potential reason for a </w:t>
            </w:r>
            <w:proofErr w:type="gramStart"/>
            <w:r>
              <w:rPr>
                <w:b/>
                <w:color w:val="222222"/>
                <w:highlight w:val="white"/>
              </w:rPr>
              <w:t>refer:</w:t>
            </w:r>
            <w:proofErr w:type="gramEnd"/>
            <w:r>
              <w:rPr>
                <w:color w:val="222222"/>
                <w:highlight w:val="white"/>
              </w:rPr>
              <w:t xml:space="preserve"> Brenda Elliot recommended removing the sentence referring to possible reasons for referral, including the reference to fluid. The concern is that this statement will prevent a family from following up and possibly lead a family to ask a </w:t>
            </w:r>
            <w:proofErr w:type="gramStart"/>
            <w:r>
              <w:rPr>
                <w:color w:val="222222"/>
                <w:highlight w:val="white"/>
              </w:rPr>
              <w:t>screener questions</w:t>
            </w:r>
            <w:proofErr w:type="gramEnd"/>
            <w:r>
              <w:rPr>
                <w:color w:val="222222"/>
                <w:highlight w:val="white"/>
              </w:rPr>
              <w:t xml:space="preserve"> they may not be able to answer. Dr. Nelson noted that families continually refer to fluid during follow up appointments and that this has been misleading. Stacy </w:t>
            </w:r>
            <w:proofErr w:type="spellStart"/>
            <w:r>
              <w:rPr>
                <w:color w:val="222222"/>
                <w:highlight w:val="white"/>
              </w:rPr>
              <w:t>Stiel</w:t>
            </w:r>
            <w:proofErr w:type="spellEnd"/>
            <w:r>
              <w:rPr>
                <w:color w:val="222222"/>
                <w:highlight w:val="white"/>
              </w:rPr>
              <w:t xml:space="preserve"> stated that UC Health refers to this type of terminology as “comfort counseling” and they try to avoid using statements that could impede follow up. </w:t>
            </w:r>
          </w:p>
          <w:p w14:paraId="0DEC460B" w14:textId="77777777" w:rsidR="00345E57" w:rsidRDefault="00000000">
            <w:pPr>
              <w:numPr>
                <w:ilvl w:val="1"/>
                <w:numId w:val="3"/>
              </w:numPr>
              <w:rPr>
                <w:color w:val="222222"/>
                <w:highlight w:val="white"/>
              </w:rPr>
            </w:pPr>
            <w:r>
              <w:rPr>
                <w:b/>
                <w:color w:val="222222"/>
                <w:highlight w:val="white"/>
              </w:rPr>
              <w:t xml:space="preserve">These statements were reviewed: “There are many reasons why your child did not pass.” or “Your medical team will provide you with additional information.” </w:t>
            </w:r>
            <w:r>
              <w:rPr>
                <w:color w:val="222222"/>
                <w:highlight w:val="white"/>
              </w:rPr>
              <w:t xml:space="preserve">The group questioned whether to keep these statements in the brochure or delete them. Stacy </w:t>
            </w:r>
            <w:proofErr w:type="spellStart"/>
            <w:r>
              <w:rPr>
                <w:color w:val="222222"/>
                <w:highlight w:val="white"/>
              </w:rPr>
              <w:t>Stiel</w:t>
            </w:r>
            <w:proofErr w:type="spellEnd"/>
            <w:r>
              <w:rPr>
                <w:color w:val="222222"/>
                <w:highlight w:val="white"/>
              </w:rPr>
              <w:t xml:space="preserve"> suggested referring the family to the next step in the process (e.g., outpatient screen). Kirsten Nelson suggested this wording, “Without further testing, we cannot know why your baby didn’t pass the screen.” There was a recommendation to phrase this statement positively, for instance, “Further testing is the only way to learn more about why your baby did not pass their screening.”</w:t>
            </w:r>
          </w:p>
          <w:p w14:paraId="3C47D243" w14:textId="77777777" w:rsidR="00345E57" w:rsidRDefault="00000000">
            <w:pPr>
              <w:numPr>
                <w:ilvl w:val="0"/>
                <w:numId w:val="3"/>
              </w:numPr>
              <w:ind w:left="450"/>
              <w:rPr>
                <w:color w:val="222222"/>
                <w:highlight w:val="white"/>
              </w:rPr>
            </w:pPr>
            <w:r>
              <w:rPr>
                <w:color w:val="222222"/>
                <w:highlight w:val="white"/>
              </w:rPr>
              <w:t xml:space="preserve">Readability level will need to be analyzed, and terminology and wording will likely be modified during that process. Becky has resources at CHCO to do this. </w:t>
            </w:r>
          </w:p>
          <w:p w14:paraId="2A5A2C02" w14:textId="77777777" w:rsidR="00345E57" w:rsidRDefault="00000000">
            <w:pPr>
              <w:numPr>
                <w:ilvl w:val="0"/>
                <w:numId w:val="3"/>
              </w:numPr>
              <w:ind w:left="450"/>
              <w:rPr>
                <w:color w:val="222222"/>
                <w:highlight w:val="white"/>
              </w:rPr>
            </w:pPr>
            <w:r>
              <w:rPr>
                <w:color w:val="222222"/>
                <w:highlight w:val="white"/>
              </w:rPr>
              <w:t>Brenda Elliot suggested, for future consideration, to add a QR Code or URL for the Hands &amp; Voices Virtual Waiting Room. https://handsandvoices.org/virtual-waiting-room/about-vwr.html</w:t>
            </w:r>
          </w:p>
        </w:tc>
        <w:tc>
          <w:tcPr>
            <w:tcW w:w="2760" w:type="dxa"/>
            <w:shd w:val="clear" w:color="auto" w:fill="auto"/>
            <w:tcMar>
              <w:top w:w="100" w:type="dxa"/>
              <w:left w:w="100" w:type="dxa"/>
              <w:bottom w:w="100" w:type="dxa"/>
              <w:right w:w="100" w:type="dxa"/>
            </w:tcMar>
          </w:tcPr>
          <w:p w14:paraId="60571022" w14:textId="77777777" w:rsidR="00345E57" w:rsidRDefault="00000000">
            <w:pPr>
              <w:widowControl w:val="0"/>
              <w:spacing w:line="240" w:lineRule="auto"/>
            </w:pPr>
            <w:r>
              <w:lastRenderedPageBreak/>
              <w:t xml:space="preserve">Upon the next printing of the NBHS </w:t>
            </w:r>
            <w:r>
              <w:rPr>
                <w:i/>
              </w:rPr>
              <w:t>well baby</w:t>
            </w:r>
            <w:r>
              <w:t xml:space="preserve"> brochure, review the statement regarding fluid being a potential cause of a “did not pass”. </w:t>
            </w:r>
          </w:p>
          <w:p w14:paraId="0712C62A" w14:textId="77777777" w:rsidR="00345E57" w:rsidRDefault="00345E57">
            <w:pPr>
              <w:widowControl w:val="0"/>
              <w:spacing w:line="240" w:lineRule="auto"/>
            </w:pPr>
          </w:p>
          <w:p w14:paraId="7648FC9E" w14:textId="77777777" w:rsidR="00345E57" w:rsidRDefault="00000000">
            <w:pPr>
              <w:widowControl w:val="0"/>
              <w:spacing w:line="240" w:lineRule="auto"/>
            </w:pPr>
            <w:r>
              <w:lastRenderedPageBreak/>
              <w:t xml:space="preserve">Becky will proceed with recommendations from today’s meeting to create a second draft of the brochure. </w:t>
            </w:r>
          </w:p>
          <w:p w14:paraId="69101E8D" w14:textId="77777777" w:rsidR="00345E57" w:rsidRDefault="00345E57">
            <w:pPr>
              <w:widowControl w:val="0"/>
              <w:spacing w:line="240" w:lineRule="auto"/>
            </w:pPr>
          </w:p>
          <w:p w14:paraId="2A70E975" w14:textId="77777777" w:rsidR="00345E57" w:rsidRDefault="00345E57">
            <w:pPr>
              <w:widowControl w:val="0"/>
              <w:spacing w:line="240" w:lineRule="auto"/>
            </w:pPr>
          </w:p>
        </w:tc>
      </w:tr>
      <w:tr w:rsidR="00345E57" w14:paraId="56BF150D" w14:textId="77777777">
        <w:trPr>
          <w:trHeight w:val="420"/>
        </w:trPr>
        <w:tc>
          <w:tcPr>
            <w:tcW w:w="1950" w:type="dxa"/>
            <w:shd w:val="clear" w:color="auto" w:fill="auto"/>
            <w:tcMar>
              <w:top w:w="100" w:type="dxa"/>
              <w:left w:w="100" w:type="dxa"/>
              <w:bottom w:w="100" w:type="dxa"/>
              <w:right w:w="100" w:type="dxa"/>
            </w:tcMar>
          </w:tcPr>
          <w:p w14:paraId="785C6630" w14:textId="77777777" w:rsidR="00345E57" w:rsidRDefault="00000000">
            <w:pPr>
              <w:rPr>
                <w:b/>
              </w:rPr>
            </w:pPr>
            <w:r>
              <w:rPr>
                <w:b/>
              </w:rPr>
              <w:lastRenderedPageBreak/>
              <w:t>NBHS Scripts</w:t>
            </w:r>
          </w:p>
        </w:tc>
        <w:tc>
          <w:tcPr>
            <w:tcW w:w="10440" w:type="dxa"/>
            <w:shd w:val="clear" w:color="auto" w:fill="auto"/>
            <w:tcMar>
              <w:top w:w="100" w:type="dxa"/>
              <w:left w:w="100" w:type="dxa"/>
              <w:bottom w:w="100" w:type="dxa"/>
              <w:right w:w="100" w:type="dxa"/>
            </w:tcMar>
          </w:tcPr>
          <w:p w14:paraId="0BC937A0" w14:textId="77777777" w:rsidR="00345E57" w:rsidRDefault="00000000">
            <w:pPr>
              <w:numPr>
                <w:ilvl w:val="0"/>
                <w:numId w:val="1"/>
              </w:numPr>
              <w:ind w:left="360"/>
              <w:rPr>
                <w:color w:val="222222"/>
                <w:highlight w:val="white"/>
              </w:rPr>
            </w:pPr>
            <w:r>
              <w:rPr>
                <w:color w:val="222222"/>
                <w:highlight w:val="white"/>
              </w:rPr>
              <w:t xml:space="preserve">We have received additional comments and are working to reduce the reading level to ensure that the message spoken by the screener is clear. </w:t>
            </w:r>
          </w:p>
          <w:p w14:paraId="4167B617" w14:textId="77777777" w:rsidR="00345E57" w:rsidRDefault="00000000">
            <w:pPr>
              <w:numPr>
                <w:ilvl w:val="0"/>
                <w:numId w:val="1"/>
              </w:numPr>
              <w:ind w:left="360"/>
              <w:rPr>
                <w:color w:val="222222"/>
                <w:highlight w:val="white"/>
              </w:rPr>
            </w:pPr>
            <w:r>
              <w:rPr>
                <w:color w:val="222222"/>
                <w:highlight w:val="white"/>
              </w:rPr>
              <w:t xml:space="preserve">At the request of this task force, Arlene met with Drs. Ted Maynard, Kirsten </w:t>
            </w:r>
            <w:proofErr w:type="gramStart"/>
            <w:r>
              <w:rPr>
                <w:color w:val="222222"/>
                <w:highlight w:val="white"/>
              </w:rPr>
              <w:t>Nelson</w:t>
            </w:r>
            <w:proofErr w:type="gramEnd"/>
            <w:r>
              <w:rPr>
                <w:color w:val="222222"/>
                <w:highlight w:val="white"/>
              </w:rPr>
              <w:t xml:space="preserve"> and Maureen Cunningham to solicit language to be added to the scripts regarding </w:t>
            </w:r>
            <w:proofErr w:type="spellStart"/>
            <w:r>
              <w:rPr>
                <w:color w:val="222222"/>
                <w:highlight w:val="white"/>
              </w:rPr>
              <w:t>cCMV</w:t>
            </w:r>
            <w:proofErr w:type="spellEnd"/>
            <w:r>
              <w:rPr>
                <w:color w:val="222222"/>
                <w:highlight w:val="white"/>
              </w:rPr>
              <w:t xml:space="preserve"> testing for children who DNP the hearing screening. </w:t>
            </w:r>
          </w:p>
          <w:p w14:paraId="42C15657" w14:textId="341C140D" w:rsidR="00345E57" w:rsidRDefault="00000000">
            <w:pPr>
              <w:numPr>
                <w:ilvl w:val="0"/>
                <w:numId w:val="1"/>
              </w:numPr>
              <w:ind w:left="360"/>
              <w:rPr>
                <w:color w:val="222222"/>
                <w:highlight w:val="white"/>
              </w:rPr>
            </w:pPr>
            <w:r>
              <w:rPr>
                <w:color w:val="222222"/>
                <w:highlight w:val="white"/>
              </w:rPr>
              <w:t xml:space="preserve">Jami shared that some families are being denied a test for </w:t>
            </w:r>
            <w:proofErr w:type="spellStart"/>
            <w:r>
              <w:rPr>
                <w:color w:val="222222"/>
                <w:highlight w:val="white"/>
              </w:rPr>
              <w:t>cCMV</w:t>
            </w:r>
            <w:proofErr w:type="spellEnd"/>
            <w:r>
              <w:rPr>
                <w:color w:val="222222"/>
                <w:highlight w:val="white"/>
              </w:rPr>
              <w:t xml:space="preserve">; some doctors have said it’s a rare </w:t>
            </w:r>
            <w:proofErr w:type="gramStart"/>
            <w:r>
              <w:rPr>
                <w:color w:val="222222"/>
                <w:highlight w:val="white"/>
              </w:rPr>
              <w:t>virus</w:t>
            </w:r>
            <w:proofErr w:type="gramEnd"/>
            <w:r>
              <w:rPr>
                <w:color w:val="222222"/>
                <w:highlight w:val="white"/>
              </w:rPr>
              <w:t xml:space="preserve"> so no testing is needed. Jami is concerned that the responsibility for testing is being transferred to the parent and that </w:t>
            </w:r>
            <w:proofErr w:type="spellStart"/>
            <w:r>
              <w:rPr>
                <w:color w:val="222222"/>
                <w:highlight w:val="white"/>
              </w:rPr>
              <w:t>cCMV</w:t>
            </w:r>
            <w:proofErr w:type="spellEnd"/>
            <w:r>
              <w:rPr>
                <w:color w:val="222222"/>
                <w:highlight w:val="white"/>
              </w:rPr>
              <w:t xml:space="preserve"> resources are not always shared. Jami suggested having stronger language about the need for </w:t>
            </w:r>
            <w:proofErr w:type="spellStart"/>
            <w:r>
              <w:rPr>
                <w:color w:val="222222"/>
                <w:highlight w:val="white"/>
              </w:rPr>
              <w:t>cCMV</w:t>
            </w:r>
            <w:proofErr w:type="spellEnd"/>
            <w:r>
              <w:rPr>
                <w:color w:val="222222"/>
                <w:highlight w:val="white"/>
              </w:rPr>
              <w:t xml:space="preserve"> testing. Kirsten Nelson modulated this suggestion by sharing that this is a script for a screener who generally does not have medical training. It would be beyond the scope of a screener’s roles and </w:t>
            </w:r>
            <w:r w:rsidR="00C14242">
              <w:rPr>
                <w:color w:val="222222"/>
                <w:highlight w:val="white"/>
              </w:rPr>
              <w:t>responsibilities</w:t>
            </w:r>
            <w:r>
              <w:rPr>
                <w:color w:val="222222"/>
                <w:highlight w:val="white"/>
              </w:rPr>
              <w:t xml:space="preserve"> to be knowledgeable about </w:t>
            </w:r>
            <w:proofErr w:type="spellStart"/>
            <w:r>
              <w:rPr>
                <w:color w:val="222222"/>
                <w:highlight w:val="white"/>
              </w:rPr>
              <w:t>cCMV</w:t>
            </w:r>
            <w:proofErr w:type="spellEnd"/>
            <w:r>
              <w:rPr>
                <w:color w:val="222222"/>
                <w:highlight w:val="white"/>
              </w:rPr>
              <w:t xml:space="preserve">. </w:t>
            </w:r>
          </w:p>
          <w:p w14:paraId="0E1A141C" w14:textId="77777777" w:rsidR="00345E57" w:rsidRDefault="00000000">
            <w:pPr>
              <w:numPr>
                <w:ilvl w:val="1"/>
                <w:numId w:val="1"/>
              </w:numPr>
              <w:rPr>
                <w:color w:val="222222"/>
                <w:highlight w:val="white"/>
              </w:rPr>
            </w:pPr>
            <w:r>
              <w:rPr>
                <w:color w:val="222222"/>
                <w:highlight w:val="white"/>
              </w:rPr>
              <w:t xml:space="preserve">To address Jami’s concern, is it satisfactory if printed copies of the “Congenital CMV and Hearing Loss” brochure is shared with hospitals so they can give it to families? </w:t>
            </w:r>
          </w:p>
          <w:p w14:paraId="19823B1C" w14:textId="77777777" w:rsidR="00345E57" w:rsidRDefault="00000000">
            <w:pPr>
              <w:numPr>
                <w:ilvl w:val="1"/>
                <w:numId w:val="1"/>
              </w:numPr>
              <w:rPr>
                <w:color w:val="222222"/>
                <w:highlight w:val="white"/>
              </w:rPr>
            </w:pPr>
            <w:r>
              <w:rPr>
                <w:color w:val="222222"/>
                <w:highlight w:val="white"/>
              </w:rPr>
              <w:t xml:space="preserve">Jami suggested making a referral to another parent as well. </w:t>
            </w:r>
          </w:p>
          <w:p w14:paraId="342258D8" w14:textId="77777777" w:rsidR="00345E57" w:rsidRDefault="00000000">
            <w:pPr>
              <w:numPr>
                <w:ilvl w:val="1"/>
                <w:numId w:val="1"/>
              </w:numPr>
              <w:rPr>
                <w:color w:val="222222"/>
                <w:highlight w:val="white"/>
              </w:rPr>
            </w:pPr>
            <w:r>
              <w:rPr>
                <w:color w:val="222222"/>
                <w:highlight w:val="white"/>
              </w:rPr>
              <w:lastRenderedPageBreak/>
              <w:t xml:space="preserve">Kirsten Nelson emphasized the importance of stating that parents should talk to their physician about </w:t>
            </w:r>
            <w:proofErr w:type="spellStart"/>
            <w:r>
              <w:rPr>
                <w:color w:val="222222"/>
                <w:highlight w:val="white"/>
              </w:rPr>
              <w:t>cCMV</w:t>
            </w:r>
            <w:proofErr w:type="spellEnd"/>
            <w:r>
              <w:rPr>
                <w:color w:val="222222"/>
                <w:highlight w:val="white"/>
              </w:rPr>
              <w:t xml:space="preserve"> testing results.</w:t>
            </w:r>
          </w:p>
          <w:p w14:paraId="24B72EBC" w14:textId="77777777" w:rsidR="00345E57" w:rsidRDefault="00000000">
            <w:pPr>
              <w:numPr>
                <w:ilvl w:val="0"/>
                <w:numId w:val="1"/>
              </w:numPr>
              <w:ind w:left="360"/>
              <w:rPr>
                <w:color w:val="222222"/>
                <w:highlight w:val="white"/>
              </w:rPr>
            </w:pPr>
            <w:r>
              <w:rPr>
                <w:color w:val="222222"/>
                <w:highlight w:val="white"/>
              </w:rPr>
              <w:t xml:space="preserve">The question was asked as to </w:t>
            </w:r>
            <w:proofErr w:type="gramStart"/>
            <w:r>
              <w:rPr>
                <w:color w:val="222222"/>
                <w:highlight w:val="white"/>
              </w:rPr>
              <w:t>whether or not</w:t>
            </w:r>
            <w:proofErr w:type="gramEnd"/>
            <w:r>
              <w:rPr>
                <w:color w:val="222222"/>
                <w:highlight w:val="white"/>
              </w:rPr>
              <w:t xml:space="preserve"> a screener knows what kind of </w:t>
            </w:r>
            <w:proofErr w:type="spellStart"/>
            <w:r>
              <w:rPr>
                <w:color w:val="222222"/>
                <w:highlight w:val="white"/>
              </w:rPr>
              <w:t>cCMV</w:t>
            </w:r>
            <w:proofErr w:type="spellEnd"/>
            <w:r>
              <w:rPr>
                <w:color w:val="222222"/>
                <w:highlight w:val="white"/>
              </w:rPr>
              <w:t xml:space="preserve"> testing capability their birthing facility has in place. Kirsten Nelson stated that most screeners know this. Arlene was asked to pose this question to management at </w:t>
            </w:r>
            <w:proofErr w:type="spellStart"/>
            <w:r>
              <w:rPr>
                <w:color w:val="222222"/>
                <w:highlight w:val="white"/>
              </w:rPr>
              <w:t>Pediatrix</w:t>
            </w:r>
            <w:proofErr w:type="spellEnd"/>
            <w:r>
              <w:rPr>
                <w:color w:val="222222"/>
                <w:highlight w:val="white"/>
              </w:rPr>
              <w:t xml:space="preserve">. </w:t>
            </w:r>
          </w:p>
          <w:p w14:paraId="2288BB17" w14:textId="77777777" w:rsidR="00345E57" w:rsidRDefault="00000000">
            <w:pPr>
              <w:numPr>
                <w:ilvl w:val="0"/>
                <w:numId w:val="1"/>
              </w:numPr>
              <w:ind w:left="360"/>
              <w:rPr>
                <w:color w:val="222222"/>
                <w:highlight w:val="white"/>
              </w:rPr>
            </w:pPr>
            <w:r>
              <w:rPr>
                <w:color w:val="222222"/>
                <w:highlight w:val="white"/>
              </w:rPr>
              <w:t xml:space="preserve">The group needs to be aware of and discuss the resources that are associated with each script (e.g., pass, DNP, </w:t>
            </w:r>
            <w:proofErr w:type="spellStart"/>
            <w:r>
              <w:rPr>
                <w:color w:val="222222"/>
                <w:highlight w:val="white"/>
              </w:rPr>
              <w:t>etc</w:t>
            </w:r>
            <w:proofErr w:type="spellEnd"/>
            <w:r>
              <w:rPr>
                <w:color w:val="222222"/>
                <w:highlight w:val="white"/>
              </w:rPr>
              <w:t xml:space="preserve">). </w:t>
            </w:r>
          </w:p>
          <w:p w14:paraId="727E1E32" w14:textId="77777777" w:rsidR="00345E57" w:rsidRDefault="00000000">
            <w:pPr>
              <w:numPr>
                <w:ilvl w:val="1"/>
                <w:numId w:val="1"/>
              </w:numPr>
              <w:rPr>
                <w:color w:val="222222"/>
                <w:highlight w:val="white"/>
              </w:rPr>
            </w:pPr>
            <w:r>
              <w:rPr>
                <w:color w:val="222222"/>
                <w:highlight w:val="white"/>
              </w:rPr>
              <w:t xml:space="preserve">For “Pass” Result: The group endorsed the recommended resources to remain in place. </w:t>
            </w:r>
          </w:p>
          <w:p w14:paraId="6B5950E2" w14:textId="77777777" w:rsidR="00345E57" w:rsidRDefault="00000000">
            <w:pPr>
              <w:numPr>
                <w:ilvl w:val="1"/>
                <w:numId w:val="1"/>
              </w:numPr>
              <w:rPr>
                <w:color w:val="222222"/>
                <w:highlight w:val="white"/>
              </w:rPr>
            </w:pPr>
            <w:r>
              <w:rPr>
                <w:color w:val="222222"/>
                <w:highlight w:val="white"/>
              </w:rPr>
              <w:t xml:space="preserve">For “Did Not Pass” This will be discussed at the September meeting of the task force. </w:t>
            </w:r>
          </w:p>
        </w:tc>
        <w:tc>
          <w:tcPr>
            <w:tcW w:w="2760" w:type="dxa"/>
            <w:shd w:val="clear" w:color="auto" w:fill="auto"/>
            <w:tcMar>
              <w:top w:w="100" w:type="dxa"/>
              <w:left w:w="100" w:type="dxa"/>
              <w:bottom w:w="100" w:type="dxa"/>
              <w:right w:w="100" w:type="dxa"/>
            </w:tcMar>
          </w:tcPr>
          <w:p w14:paraId="5C80DD85" w14:textId="77777777" w:rsidR="00345E57" w:rsidRDefault="00000000">
            <w:pPr>
              <w:widowControl w:val="0"/>
              <w:spacing w:line="240" w:lineRule="auto"/>
              <w:rPr>
                <w:color w:val="222222"/>
              </w:rPr>
            </w:pPr>
            <w:r>
              <w:lastRenderedPageBreak/>
              <w:t xml:space="preserve">Arlene will check with </w:t>
            </w:r>
            <w:proofErr w:type="spellStart"/>
            <w:r>
              <w:t>Pediatrix</w:t>
            </w:r>
            <w:proofErr w:type="spellEnd"/>
            <w:r>
              <w:t xml:space="preserve"> management to see if screeners are knowledgeable about the </w:t>
            </w:r>
            <w:proofErr w:type="spellStart"/>
            <w:r>
              <w:t>cCMV</w:t>
            </w:r>
            <w:proofErr w:type="spellEnd"/>
            <w:r>
              <w:t xml:space="preserve"> testing procedures at their contracted sites. </w:t>
            </w:r>
          </w:p>
        </w:tc>
      </w:tr>
    </w:tbl>
    <w:p w14:paraId="7B97767A" w14:textId="77777777" w:rsidR="00345E57" w:rsidRDefault="00345E57">
      <w:pPr>
        <w:rPr>
          <w:b/>
        </w:rPr>
      </w:pPr>
    </w:p>
    <w:p w14:paraId="7CA90F97" w14:textId="77777777" w:rsidR="00345E57" w:rsidRDefault="00345E57">
      <w:pPr>
        <w:rPr>
          <w:b/>
        </w:rPr>
      </w:pPr>
    </w:p>
    <w:tbl>
      <w:tblPr>
        <w:tblStyle w:val="a1"/>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470"/>
        <w:gridCol w:w="11430"/>
      </w:tblGrid>
      <w:tr w:rsidR="00345E57" w14:paraId="23E7077D" w14:textId="77777777">
        <w:trPr>
          <w:trHeight w:val="420"/>
        </w:trPr>
        <w:tc>
          <w:tcPr>
            <w:tcW w:w="15120" w:type="dxa"/>
            <w:gridSpan w:val="3"/>
            <w:shd w:val="clear" w:color="auto" w:fill="F9CB9C"/>
            <w:tcMar>
              <w:top w:w="100" w:type="dxa"/>
              <w:left w:w="100" w:type="dxa"/>
              <w:bottom w:w="100" w:type="dxa"/>
              <w:right w:w="100" w:type="dxa"/>
            </w:tcMar>
          </w:tcPr>
          <w:p w14:paraId="7CC81BFF" w14:textId="77777777" w:rsidR="00345E57" w:rsidRDefault="00000000">
            <w:pPr>
              <w:widowControl w:val="0"/>
              <w:spacing w:line="240" w:lineRule="auto"/>
              <w:jc w:val="center"/>
              <w:rPr>
                <w:b/>
              </w:rPr>
            </w:pPr>
            <w:r>
              <w:rPr>
                <w:b/>
              </w:rPr>
              <w:t>Next Meeting</w:t>
            </w:r>
          </w:p>
        </w:tc>
      </w:tr>
      <w:tr w:rsidR="00345E57" w14:paraId="46C8668C" w14:textId="77777777">
        <w:trPr>
          <w:trHeight w:val="420"/>
        </w:trPr>
        <w:tc>
          <w:tcPr>
            <w:tcW w:w="2220" w:type="dxa"/>
            <w:shd w:val="clear" w:color="auto" w:fill="auto"/>
            <w:tcMar>
              <w:top w:w="100" w:type="dxa"/>
              <w:left w:w="100" w:type="dxa"/>
              <w:bottom w:w="100" w:type="dxa"/>
              <w:right w:w="100" w:type="dxa"/>
            </w:tcMar>
          </w:tcPr>
          <w:p w14:paraId="71171801" w14:textId="77777777" w:rsidR="00345E57" w:rsidRDefault="00000000">
            <w:pPr>
              <w:widowControl w:val="0"/>
              <w:spacing w:line="240" w:lineRule="auto"/>
              <w:jc w:val="center"/>
              <w:rPr>
                <w:b/>
              </w:rPr>
            </w:pPr>
            <w:r>
              <w:rPr>
                <w:b/>
              </w:rPr>
              <w:t>DATE</w:t>
            </w:r>
          </w:p>
        </w:tc>
        <w:tc>
          <w:tcPr>
            <w:tcW w:w="1470" w:type="dxa"/>
            <w:shd w:val="clear" w:color="auto" w:fill="auto"/>
            <w:tcMar>
              <w:top w:w="100" w:type="dxa"/>
              <w:left w:w="100" w:type="dxa"/>
              <w:bottom w:w="100" w:type="dxa"/>
              <w:right w:w="100" w:type="dxa"/>
            </w:tcMar>
          </w:tcPr>
          <w:p w14:paraId="1E00D726" w14:textId="77777777" w:rsidR="00345E57" w:rsidRDefault="00000000">
            <w:pPr>
              <w:widowControl w:val="0"/>
              <w:spacing w:line="240" w:lineRule="auto"/>
              <w:jc w:val="center"/>
              <w:rPr>
                <w:b/>
              </w:rPr>
            </w:pPr>
            <w:r>
              <w:rPr>
                <w:b/>
              </w:rPr>
              <w:t>TIME</w:t>
            </w:r>
          </w:p>
        </w:tc>
        <w:tc>
          <w:tcPr>
            <w:tcW w:w="11430" w:type="dxa"/>
            <w:shd w:val="clear" w:color="auto" w:fill="auto"/>
            <w:tcMar>
              <w:top w:w="100" w:type="dxa"/>
              <w:left w:w="100" w:type="dxa"/>
              <w:bottom w:w="100" w:type="dxa"/>
              <w:right w:w="100" w:type="dxa"/>
            </w:tcMar>
          </w:tcPr>
          <w:p w14:paraId="214A9F27" w14:textId="77777777" w:rsidR="00345E57" w:rsidRDefault="00000000">
            <w:pPr>
              <w:widowControl w:val="0"/>
              <w:spacing w:line="240" w:lineRule="auto"/>
              <w:jc w:val="center"/>
              <w:rPr>
                <w:b/>
              </w:rPr>
            </w:pPr>
            <w:r>
              <w:rPr>
                <w:b/>
              </w:rPr>
              <w:t>AGENDA ITEMS</w:t>
            </w:r>
          </w:p>
        </w:tc>
      </w:tr>
      <w:tr w:rsidR="00345E57" w14:paraId="0BDD37A2" w14:textId="77777777">
        <w:tc>
          <w:tcPr>
            <w:tcW w:w="2220" w:type="dxa"/>
            <w:shd w:val="clear" w:color="auto" w:fill="auto"/>
            <w:tcMar>
              <w:top w:w="100" w:type="dxa"/>
              <w:left w:w="100" w:type="dxa"/>
              <w:bottom w:w="100" w:type="dxa"/>
              <w:right w:w="100" w:type="dxa"/>
            </w:tcMar>
          </w:tcPr>
          <w:p w14:paraId="1112D85D" w14:textId="77777777" w:rsidR="00345E57" w:rsidRDefault="00000000">
            <w:pPr>
              <w:widowControl w:val="0"/>
              <w:spacing w:line="240" w:lineRule="auto"/>
              <w:rPr>
                <w:highlight w:val="white"/>
              </w:rPr>
            </w:pPr>
            <w:r>
              <w:rPr>
                <w:highlight w:val="white"/>
              </w:rPr>
              <w:t>September 12, 2023</w:t>
            </w:r>
          </w:p>
        </w:tc>
        <w:tc>
          <w:tcPr>
            <w:tcW w:w="1470" w:type="dxa"/>
            <w:shd w:val="clear" w:color="auto" w:fill="auto"/>
            <w:tcMar>
              <w:top w:w="100" w:type="dxa"/>
              <w:left w:w="100" w:type="dxa"/>
              <w:bottom w:w="100" w:type="dxa"/>
              <w:right w:w="100" w:type="dxa"/>
            </w:tcMar>
          </w:tcPr>
          <w:p w14:paraId="1B03108C" w14:textId="77777777" w:rsidR="00345E57" w:rsidRDefault="00000000">
            <w:pPr>
              <w:widowControl w:val="0"/>
              <w:spacing w:line="240" w:lineRule="auto"/>
              <w:rPr>
                <w:highlight w:val="white"/>
              </w:rPr>
            </w:pPr>
            <w:r>
              <w:rPr>
                <w:highlight w:val="white"/>
              </w:rPr>
              <w:t>11:00-12:00</w:t>
            </w:r>
          </w:p>
        </w:tc>
        <w:tc>
          <w:tcPr>
            <w:tcW w:w="11430" w:type="dxa"/>
            <w:shd w:val="clear" w:color="auto" w:fill="auto"/>
            <w:tcMar>
              <w:top w:w="100" w:type="dxa"/>
              <w:left w:w="100" w:type="dxa"/>
              <w:bottom w:w="100" w:type="dxa"/>
              <w:right w:w="100" w:type="dxa"/>
            </w:tcMar>
          </w:tcPr>
          <w:p w14:paraId="5F9E9D81" w14:textId="77777777" w:rsidR="00345E57" w:rsidRDefault="00000000">
            <w:pPr>
              <w:numPr>
                <w:ilvl w:val="0"/>
                <w:numId w:val="2"/>
              </w:numPr>
            </w:pPr>
            <w:r>
              <w:t>Continued review and discussion about NICU NBHS Brochure</w:t>
            </w:r>
          </w:p>
          <w:p w14:paraId="630D451D" w14:textId="77777777" w:rsidR="00345E57" w:rsidRDefault="00000000">
            <w:pPr>
              <w:numPr>
                <w:ilvl w:val="0"/>
                <w:numId w:val="2"/>
              </w:numPr>
            </w:pPr>
            <w:r>
              <w:t>Continued review and discussion about NBHS Scripts</w:t>
            </w:r>
          </w:p>
          <w:p w14:paraId="0F214EEB" w14:textId="77777777" w:rsidR="00345E57" w:rsidRDefault="00000000">
            <w:pPr>
              <w:numPr>
                <w:ilvl w:val="0"/>
                <w:numId w:val="2"/>
              </w:numPr>
            </w:pPr>
            <w:r>
              <w:t xml:space="preserve">Arlene will report on </w:t>
            </w:r>
            <w:proofErr w:type="spellStart"/>
            <w:r>
              <w:t>Pediatrix’s</w:t>
            </w:r>
            <w:proofErr w:type="spellEnd"/>
            <w:r>
              <w:t xml:space="preserve"> response to knowledge of screeners about </w:t>
            </w:r>
            <w:proofErr w:type="spellStart"/>
            <w:r>
              <w:t>cCMV</w:t>
            </w:r>
            <w:proofErr w:type="spellEnd"/>
            <w:r>
              <w:t xml:space="preserve"> practices in each facility</w:t>
            </w:r>
          </w:p>
        </w:tc>
      </w:tr>
    </w:tbl>
    <w:p w14:paraId="40AC0669" w14:textId="77777777" w:rsidR="00345E57" w:rsidRDefault="00345E57"/>
    <w:p w14:paraId="227ECBB4" w14:textId="77777777" w:rsidR="00345E57" w:rsidRDefault="00345E57"/>
    <w:p w14:paraId="75597EE5" w14:textId="77777777" w:rsidR="00345E57" w:rsidRDefault="00000000">
      <w:pPr>
        <w:ind w:left="540" w:right="630"/>
        <w:rPr>
          <w:i/>
        </w:rPr>
      </w:pPr>
      <w:r>
        <w:rPr>
          <w:i/>
        </w:rPr>
        <w:t xml:space="preserve">All Alliance meeting and task force meeting accommodations (e.g., American Sign Language interpreters, Cued Language Transliterators, and/or Spanish translators) must be requested at least 72 business hours, or 3 business days, in advance of the meeting. </w:t>
      </w:r>
      <w:r>
        <w:rPr>
          <w:b/>
          <w:i/>
        </w:rPr>
        <w:t>Requests may be made by contacting your task force facilitator</w:t>
      </w:r>
      <w:r>
        <w:rPr>
          <w:i/>
        </w:rPr>
        <w:t>. We will also enable Zoom's Live Transcription feature for all meetings.</w:t>
      </w:r>
    </w:p>
    <w:p w14:paraId="0566147A" w14:textId="77777777" w:rsidR="00345E57" w:rsidRDefault="00345E57"/>
    <w:sectPr w:rsidR="00345E57">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0CC7"/>
    <w:multiLevelType w:val="multilevel"/>
    <w:tmpl w:val="A322E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FE231B"/>
    <w:multiLevelType w:val="multilevel"/>
    <w:tmpl w:val="D2CE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4334A0"/>
    <w:multiLevelType w:val="multilevel"/>
    <w:tmpl w:val="3A38F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3054502">
    <w:abstractNumId w:val="2"/>
  </w:num>
  <w:num w:numId="2" w16cid:durableId="1681006551">
    <w:abstractNumId w:val="0"/>
  </w:num>
  <w:num w:numId="3" w16cid:durableId="156902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57"/>
    <w:rsid w:val="00345E57"/>
    <w:rsid w:val="0065445D"/>
    <w:rsid w:val="00C1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35A71"/>
  <w15:docId w15:val="{64D3C399-9232-E347-96F0-7E8E9681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3</cp:revision>
  <dcterms:created xsi:type="dcterms:W3CDTF">2023-08-11T19:44:00Z</dcterms:created>
  <dcterms:modified xsi:type="dcterms:W3CDTF">2023-08-11T19:46:00Z</dcterms:modified>
</cp:coreProperties>
</file>